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7F6" w:rsidRDefault="00E80E82" w:rsidP="006F635D">
      <w:pPr>
        <w:jc w:val="center"/>
        <w:rPr>
          <w:b/>
          <w:sz w:val="56"/>
          <w:szCs w:val="56"/>
        </w:rPr>
      </w:pPr>
      <w:r>
        <w:rPr>
          <w:b/>
          <w:noProof/>
          <w:sz w:val="56"/>
          <w:szCs w:val="56"/>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35pt;margin-top:-42.05pt;width:210.15pt;height:59.05pt;z-index:251658240;visibility:visible;mso-wrap-edited:f" o:allowincell="f">
            <v:imagedata r:id="rId8" o:title=""/>
          </v:shape>
          <o:OLEObject Type="Embed" ProgID="Word.Picture.8" ShapeID="_x0000_s1026" DrawAspect="Content" ObjectID="_1574486466" r:id="rId9"/>
        </w:object>
      </w:r>
    </w:p>
    <w:p w:rsidR="00F477F6" w:rsidRDefault="00F477F6" w:rsidP="006F635D">
      <w:pPr>
        <w:jc w:val="center"/>
        <w:rPr>
          <w:b/>
          <w:sz w:val="56"/>
          <w:szCs w:val="56"/>
        </w:rPr>
      </w:pPr>
    </w:p>
    <w:p w:rsidR="008C3F75" w:rsidRDefault="008C3F75" w:rsidP="008C3F75">
      <w:pPr>
        <w:jc w:val="center"/>
        <w:rPr>
          <w:b/>
          <w:sz w:val="56"/>
          <w:szCs w:val="56"/>
        </w:rPr>
      </w:pPr>
    </w:p>
    <w:p w:rsidR="006F635D" w:rsidRDefault="008C3F75" w:rsidP="008C3F75">
      <w:pPr>
        <w:jc w:val="center"/>
        <w:rPr>
          <w:b/>
          <w:sz w:val="72"/>
          <w:szCs w:val="72"/>
        </w:rPr>
      </w:pPr>
      <w:r w:rsidRPr="005D1DCD">
        <w:rPr>
          <w:b/>
          <w:sz w:val="72"/>
          <w:szCs w:val="72"/>
        </w:rPr>
        <w:t>RELATÓRIO FINAL</w:t>
      </w:r>
    </w:p>
    <w:p w:rsidR="00503BA4" w:rsidRPr="005D1DCD" w:rsidRDefault="00503BA4" w:rsidP="008C3F75">
      <w:pPr>
        <w:jc w:val="center"/>
        <w:rPr>
          <w:sz w:val="72"/>
          <w:szCs w:val="72"/>
        </w:rPr>
      </w:pPr>
    </w:p>
    <w:p w:rsidR="00F477F6" w:rsidRDefault="00F477F6"/>
    <w:p w:rsidR="00503BA4" w:rsidRPr="005D1DCD" w:rsidRDefault="00503BA4" w:rsidP="001C51E0">
      <w:pPr>
        <w:ind w:left="1701"/>
        <w:jc w:val="both"/>
        <w:rPr>
          <w:b/>
          <w:caps/>
          <w:sz w:val="28"/>
          <w:szCs w:val="28"/>
        </w:rPr>
      </w:pPr>
      <w:r w:rsidRPr="008D37D9">
        <w:rPr>
          <w:b/>
          <w:sz w:val="28"/>
          <w:szCs w:val="28"/>
        </w:rPr>
        <w:t>COMISSÃO ESPECIAL PARA TRATAR DO MOBILIÁRIO URBANO - DEBATER E BUSCAR SOLUÇÕES PARA OS PROBLEMAS DO MOBILIÁRIO URBANO</w:t>
      </w:r>
      <w:r>
        <w:rPr>
          <w:b/>
          <w:sz w:val="28"/>
          <w:szCs w:val="28"/>
        </w:rPr>
        <w:t>,</w:t>
      </w:r>
      <w:r w:rsidRPr="008D37D9">
        <w:rPr>
          <w:b/>
          <w:sz w:val="28"/>
          <w:szCs w:val="28"/>
        </w:rPr>
        <w:t xml:space="preserve"> ANALISAR A LEI MUNICIPAL Nº 8.279/1999</w:t>
      </w:r>
      <w:r w:rsidRPr="005D1DCD">
        <w:rPr>
          <w:b/>
          <w:caps/>
          <w:sz w:val="28"/>
          <w:szCs w:val="28"/>
        </w:rPr>
        <w:t xml:space="preserve"> e propor um novo projeto de Lei em substituição ao existente.</w:t>
      </w:r>
    </w:p>
    <w:p w:rsidR="00F477F6" w:rsidRDefault="00F477F6" w:rsidP="00F477F6">
      <w:pPr>
        <w:jc w:val="center"/>
      </w:pPr>
    </w:p>
    <w:p w:rsidR="00F477F6" w:rsidRDefault="00F477F6" w:rsidP="00F477F6">
      <w:pPr>
        <w:jc w:val="center"/>
      </w:pPr>
    </w:p>
    <w:p w:rsidR="00F477F6" w:rsidRDefault="00F477F6"/>
    <w:p w:rsidR="00F477F6" w:rsidRDefault="00F477F6"/>
    <w:p w:rsidR="008C3F75" w:rsidRDefault="008C3F75"/>
    <w:p w:rsidR="00F477F6" w:rsidRDefault="00F477F6"/>
    <w:p w:rsidR="008C3F75" w:rsidRDefault="00F477F6" w:rsidP="00503BA4">
      <w:pPr>
        <w:spacing w:after="0" w:line="240" w:lineRule="auto"/>
        <w:jc w:val="center"/>
        <w:rPr>
          <w:b/>
          <w:sz w:val="28"/>
          <w:szCs w:val="28"/>
        </w:rPr>
      </w:pPr>
      <w:r w:rsidRPr="00F477F6">
        <w:rPr>
          <w:b/>
          <w:sz w:val="28"/>
          <w:szCs w:val="28"/>
        </w:rPr>
        <w:t>Porto Alegre</w:t>
      </w:r>
      <w:r w:rsidR="001C51E0">
        <w:rPr>
          <w:b/>
          <w:sz w:val="28"/>
          <w:szCs w:val="28"/>
        </w:rPr>
        <w:t>, 11 de dezembro de 2017.</w:t>
      </w:r>
    </w:p>
    <w:p w:rsidR="008C3F75" w:rsidRDefault="008C3F75" w:rsidP="00F477F6">
      <w:pPr>
        <w:jc w:val="center"/>
        <w:rPr>
          <w:b/>
          <w:sz w:val="28"/>
          <w:szCs w:val="28"/>
        </w:rPr>
      </w:pPr>
    </w:p>
    <w:p w:rsidR="001C51E0" w:rsidRDefault="001C51E0" w:rsidP="00F477F6">
      <w:pPr>
        <w:jc w:val="center"/>
        <w:rPr>
          <w:b/>
          <w:sz w:val="28"/>
          <w:szCs w:val="28"/>
        </w:rPr>
      </w:pPr>
    </w:p>
    <w:p w:rsidR="001C51E0" w:rsidRDefault="001C51E0" w:rsidP="00F477F6">
      <w:pPr>
        <w:jc w:val="center"/>
        <w:rPr>
          <w:b/>
          <w:sz w:val="28"/>
          <w:szCs w:val="28"/>
        </w:rPr>
      </w:pPr>
    </w:p>
    <w:p w:rsidR="001C51E0" w:rsidRDefault="001C51E0" w:rsidP="00F477F6">
      <w:pPr>
        <w:jc w:val="center"/>
        <w:rPr>
          <w:b/>
          <w:sz w:val="28"/>
          <w:szCs w:val="28"/>
        </w:rPr>
      </w:pPr>
    </w:p>
    <w:p w:rsidR="00503BA4" w:rsidRDefault="00503BA4" w:rsidP="00F477F6">
      <w:pPr>
        <w:jc w:val="center"/>
        <w:rPr>
          <w:b/>
          <w:sz w:val="28"/>
          <w:szCs w:val="28"/>
        </w:rPr>
      </w:pPr>
    </w:p>
    <w:p w:rsidR="00B200B4" w:rsidRDefault="00B200B4" w:rsidP="00F477F6">
      <w:pPr>
        <w:jc w:val="center"/>
        <w:rPr>
          <w:b/>
          <w:sz w:val="28"/>
          <w:szCs w:val="28"/>
        </w:rPr>
      </w:pPr>
    </w:p>
    <w:p w:rsidR="008C3F75" w:rsidRPr="008C3F75" w:rsidRDefault="008C3F75" w:rsidP="00F477F6">
      <w:pPr>
        <w:jc w:val="center"/>
        <w:rPr>
          <w:b/>
          <w:sz w:val="24"/>
          <w:szCs w:val="24"/>
        </w:rPr>
      </w:pPr>
      <w:r w:rsidRPr="008C3F75">
        <w:rPr>
          <w:b/>
          <w:sz w:val="24"/>
          <w:szCs w:val="24"/>
        </w:rPr>
        <w:t>Processo nº 0577/17 – REQUERIMENTO Nº 38/17</w:t>
      </w:r>
    </w:p>
    <w:p w:rsidR="00F477F6" w:rsidRPr="00F509C5" w:rsidRDefault="008C3F75" w:rsidP="00F509C5">
      <w:pPr>
        <w:spacing w:line="360" w:lineRule="auto"/>
        <w:jc w:val="center"/>
        <w:rPr>
          <w:rFonts w:ascii="Arial" w:hAnsi="Arial" w:cs="Arial"/>
          <w:b/>
          <w:sz w:val="28"/>
          <w:szCs w:val="28"/>
        </w:rPr>
      </w:pPr>
      <w:r w:rsidRPr="00F509C5">
        <w:rPr>
          <w:rFonts w:ascii="Arial" w:hAnsi="Arial" w:cs="Arial"/>
          <w:b/>
          <w:sz w:val="28"/>
          <w:szCs w:val="28"/>
        </w:rPr>
        <w:lastRenderedPageBreak/>
        <w:t>SUMÁRIO</w:t>
      </w:r>
    </w:p>
    <w:p w:rsidR="00F509C5" w:rsidRPr="00F509C5" w:rsidRDefault="00F509C5" w:rsidP="00F509C5">
      <w:pPr>
        <w:spacing w:line="360" w:lineRule="auto"/>
        <w:jc w:val="center"/>
        <w:rPr>
          <w:rFonts w:ascii="Arial" w:hAnsi="Arial" w:cs="Arial"/>
          <w:b/>
          <w:sz w:val="28"/>
          <w:szCs w:val="28"/>
        </w:rPr>
      </w:pPr>
    </w:p>
    <w:p w:rsidR="00F509C5" w:rsidRPr="00F509C5" w:rsidRDefault="00F509C5" w:rsidP="00F509C5">
      <w:pPr>
        <w:spacing w:line="360" w:lineRule="auto"/>
        <w:jc w:val="center"/>
        <w:rPr>
          <w:rFonts w:ascii="Arial" w:hAnsi="Arial" w:cs="Arial"/>
          <w:b/>
          <w:sz w:val="28"/>
          <w:szCs w:val="28"/>
        </w:rPr>
      </w:pPr>
    </w:p>
    <w:p w:rsidR="006F635D" w:rsidRPr="00F509C5" w:rsidRDefault="008C3F75" w:rsidP="002C3435">
      <w:pPr>
        <w:spacing w:line="360" w:lineRule="auto"/>
        <w:rPr>
          <w:rFonts w:ascii="Arial" w:hAnsi="Arial" w:cs="Arial"/>
          <w:sz w:val="24"/>
          <w:szCs w:val="24"/>
        </w:rPr>
      </w:pPr>
      <w:r w:rsidRPr="00F509C5">
        <w:rPr>
          <w:rFonts w:ascii="Arial" w:hAnsi="Arial" w:cs="Arial"/>
          <w:sz w:val="24"/>
          <w:szCs w:val="24"/>
        </w:rPr>
        <w:t>1 – INTRODUÇÃO</w:t>
      </w:r>
    </w:p>
    <w:p w:rsidR="008C3F75" w:rsidRPr="00F509C5" w:rsidRDefault="008C3F75" w:rsidP="002C3435">
      <w:pPr>
        <w:spacing w:line="360" w:lineRule="auto"/>
        <w:rPr>
          <w:rFonts w:ascii="Arial" w:hAnsi="Arial" w:cs="Arial"/>
          <w:sz w:val="24"/>
          <w:szCs w:val="24"/>
        </w:rPr>
      </w:pPr>
      <w:r w:rsidRPr="00F509C5">
        <w:rPr>
          <w:rFonts w:ascii="Arial" w:hAnsi="Arial" w:cs="Arial"/>
          <w:sz w:val="24"/>
          <w:szCs w:val="24"/>
        </w:rPr>
        <w:t>2 – CONCEITO</w:t>
      </w:r>
    </w:p>
    <w:p w:rsidR="008C3F75" w:rsidRDefault="008C3F75" w:rsidP="002C3435">
      <w:pPr>
        <w:spacing w:line="360" w:lineRule="auto"/>
        <w:rPr>
          <w:rFonts w:ascii="Arial" w:hAnsi="Arial" w:cs="Arial"/>
          <w:sz w:val="24"/>
          <w:szCs w:val="24"/>
        </w:rPr>
      </w:pPr>
      <w:r w:rsidRPr="00F509C5">
        <w:rPr>
          <w:rFonts w:ascii="Arial" w:hAnsi="Arial" w:cs="Arial"/>
          <w:sz w:val="24"/>
          <w:szCs w:val="24"/>
        </w:rPr>
        <w:t>3 – LEGISLAÇÃO</w:t>
      </w:r>
    </w:p>
    <w:p w:rsidR="00F509C5" w:rsidRDefault="002F79BA" w:rsidP="00F509C5">
      <w:pPr>
        <w:spacing w:line="360" w:lineRule="auto"/>
        <w:rPr>
          <w:rFonts w:ascii="Arial" w:hAnsi="Arial" w:cs="Arial"/>
          <w:sz w:val="24"/>
          <w:szCs w:val="24"/>
        </w:rPr>
      </w:pPr>
      <w:r>
        <w:rPr>
          <w:rFonts w:ascii="Arial" w:hAnsi="Arial" w:cs="Arial"/>
          <w:sz w:val="24"/>
          <w:szCs w:val="24"/>
        </w:rPr>
        <w:t xml:space="preserve">4 – </w:t>
      </w:r>
      <w:r w:rsidR="00F509C5" w:rsidRPr="00F509C5">
        <w:rPr>
          <w:rFonts w:ascii="Arial" w:hAnsi="Arial" w:cs="Arial"/>
          <w:sz w:val="24"/>
          <w:szCs w:val="24"/>
        </w:rPr>
        <w:t>REUNIÕES</w:t>
      </w:r>
      <w:r w:rsidR="008D37D9">
        <w:rPr>
          <w:rFonts w:ascii="Arial" w:hAnsi="Arial" w:cs="Arial"/>
          <w:sz w:val="24"/>
          <w:szCs w:val="24"/>
        </w:rPr>
        <w:t xml:space="preserve"> DA COMISSÃO</w:t>
      </w:r>
    </w:p>
    <w:p w:rsidR="00F509C5" w:rsidRDefault="001C51E0" w:rsidP="00F509C5">
      <w:pPr>
        <w:spacing w:line="360" w:lineRule="auto"/>
        <w:rPr>
          <w:rFonts w:ascii="Arial" w:hAnsi="Arial" w:cs="Arial"/>
          <w:sz w:val="24"/>
          <w:szCs w:val="24"/>
        </w:rPr>
      </w:pPr>
      <w:r>
        <w:rPr>
          <w:rFonts w:ascii="Arial" w:hAnsi="Arial" w:cs="Arial"/>
          <w:sz w:val="24"/>
          <w:szCs w:val="24"/>
        </w:rPr>
        <w:t>5</w:t>
      </w:r>
      <w:r w:rsidR="00C9189B">
        <w:rPr>
          <w:rFonts w:ascii="Arial" w:hAnsi="Arial" w:cs="Arial"/>
          <w:sz w:val="24"/>
          <w:szCs w:val="24"/>
        </w:rPr>
        <w:t xml:space="preserve"> - </w:t>
      </w:r>
      <w:r w:rsidR="00F509C5" w:rsidRPr="00F509C5">
        <w:rPr>
          <w:rFonts w:ascii="Arial" w:hAnsi="Arial" w:cs="Arial"/>
          <w:sz w:val="24"/>
          <w:szCs w:val="24"/>
        </w:rPr>
        <w:t>CONCLUSÃO</w:t>
      </w:r>
    </w:p>
    <w:p w:rsidR="00F509C5" w:rsidRDefault="001C51E0" w:rsidP="00F509C5">
      <w:pPr>
        <w:spacing w:line="360" w:lineRule="auto"/>
        <w:rPr>
          <w:rFonts w:ascii="Arial" w:hAnsi="Arial" w:cs="Arial"/>
          <w:sz w:val="24"/>
          <w:szCs w:val="24"/>
        </w:rPr>
      </w:pPr>
      <w:r>
        <w:rPr>
          <w:rFonts w:ascii="Arial" w:hAnsi="Arial" w:cs="Arial"/>
          <w:sz w:val="24"/>
          <w:szCs w:val="24"/>
        </w:rPr>
        <w:t>6</w:t>
      </w:r>
      <w:r w:rsidR="00F509C5" w:rsidRPr="00F509C5">
        <w:rPr>
          <w:rFonts w:ascii="Arial" w:hAnsi="Arial" w:cs="Arial"/>
          <w:sz w:val="24"/>
          <w:szCs w:val="24"/>
        </w:rPr>
        <w:t xml:space="preserve"> </w:t>
      </w:r>
      <w:r>
        <w:rPr>
          <w:rFonts w:ascii="Arial" w:hAnsi="Arial" w:cs="Arial"/>
          <w:sz w:val="24"/>
          <w:szCs w:val="24"/>
        </w:rPr>
        <w:t>–</w:t>
      </w:r>
      <w:r w:rsidR="00F509C5" w:rsidRPr="00F509C5">
        <w:rPr>
          <w:rFonts w:ascii="Arial" w:hAnsi="Arial" w:cs="Arial"/>
          <w:sz w:val="24"/>
          <w:szCs w:val="24"/>
        </w:rPr>
        <w:t xml:space="preserve"> REFERÊNCIAS</w:t>
      </w:r>
    </w:p>
    <w:p w:rsidR="001C51E0" w:rsidRDefault="001C51E0" w:rsidP="001C51E0">
      <w:pPr>
        <w:spacing w:line="360" w:lineRule="auto"/>
        <w:rPr>
          <w:rFonts w:ascii="Arial" w:hAnsi="Arial" w:cs="Arial"/>
          <w:sz w:val="24"/>
          <w:szCs w:val="24"/>
        </w:rPr>
      </w:pPr>
      <w:r>
        <w:rPr>
          <w:rFonts w:ascii="Arial" w:hAnsi="Arial" w:cs="Arial"/>
          <w:sz w:val="24"/>
          <w:szCs w:val="24"/>
        </w:rPr>
        <w:t>7</w:t>
      </w:r>
      <w:r>
        <w:rPr>
          <w:rFonts w:ascii="Arial" w:hAnsi="Arial" w:cs="Arial"/>
          <w:sz w:val="24"/>
          <w:szCs w:val="24"/>
        </w:rPr>
        <w:t xml:space="preserve"> – </w:t>
      </w:r>
      <w:r>
        <w:rPr>
          <w:rFonts w:ascii="Arial" w:hAnsi="Arial" w:cs="Arial"/>
          <w:sz w:val="24"/>
          <w:szCs w:val="24"/>
        </w:rPr>
        <w:t xml:space="preserve">ANEXO I - </w:t>
      </w:r>
      <w:r>
        <w:rPr>
          <w:rFonts w:ascii="Arial" w:hAnsi="Arial" w:cs="Arial"/>
          <w:sz w:val="24"/>
          <w:szCs w:val="24"/>
        </w:rPr>
        <w:t>CONSULTA PÚBLICA</w:t>
      </w:r>
    </w:p>
    <w:p w:rsidR="001C51E0" w:rsidRPr="00F509C5" w:rsidRDefault="001C51E0" w:rsidP="001C51E0">
      <w:pPr>
        <w:spacing w:line="360" w:lineRule="auto"/>
        <w:rPr>
          <w:rFonts w:ascii="Arial" w:hAnsi="Arial" w:cs="Arial"/>
          <w:sz w:val="24"/>
          <w:szCs w:val="24"/>
        </w:rPr>
      </w:pPr>
      <w:r>
        <w:rPr>
          <w:rFonts w:ascii="Arial" w:hAnsi="Arial" w:cs="Arial"/>
          <w:sz w:val="24"/>
          <w:szCs w:val="24"/>
        </w:rPr>
        <w:t>8</w:t>
      </w:r>
      <w:r>
        <w:rPr>
          <w:rFonts w:ascii="Arial" w:hAnsi="Arial" w:cs="Arial"/>
          <w:sz w:val="24"/>
          <w:szCs w:val="24"/>
        </w:rPr>
        <w:t xml:space="preserve"> – </w:t>
      </w:r>
      <w:r>
        <w:rPr>
          <w:rFonts w:ascii="Arial" w:hAnsi="Arial" w:cs="Arial"/>
          <w:sz w:val="24"/>
          <w:szCs w:val="24"/>
        </w:rPr>
        <w:t xml:space="preserve">ANEXO II - </w:t>
      </w:r>
      <w:r>
        <w:rPr>
          <w:rFonts w:ascii="Arial" w:hAnsi="Arial" w:cs="Arial"/>
          <w:sz w:val="24"/>
          <w:szCs w:val="24"/>
        </w:rPr>
        <w:t>PESQUISA ÀS EMPRESAS E ENTIDADES</w:t>
      </w:r>
    </w:p>
    <w:p w:rsidR="001C51E0" w:rsidRPr="00C9189B" w:rsidRDefault="001C51E0" w:rsidP="001C51E0">
      <w:pPr>
        <w:spacing w:line="360" w:lineRule="auto"/>
        <w:rPr>
          <w:rFonts w:ascii="Arial" w:hAnsi="Arial" w:cs="Arial"/>
          <w:caps/>
          <w:sz w:val="24"/>
          <w:szCs w:val="24"/>
        </w:rPr>
      </w:pPr>
      <w:r>
        <w:rPr>
          <w:rFonts w:ascii="Arial" w:hAnsi="Arial" w:cs="Arial"/>
          <w:caps/>
          <w:sz w:val="24"/>
          <w:szCs w:val="24"/>
        </w:rPr>
        <w:t>9</w:t>
      </w:r>
      <w:r w:rsidRPr="00C9189B">
        <w:rPr>
          <w:rFonts w:ascii="Arial" w:hAnsi="Arial" w:cs="Arial"/>
          <w:caps/>
          <w:sz w:val="24"/>
          <w:szCs w:val="24"/>
        </w:rPr>
        <w:t xml:space="preserve"> – </w:t>
      </w:r>
      <w:r>
        <w:rPr>
          <w:rFonts w:ascii="Arial" w:hAnsi="Arial" w:cs="Arial"/>
          <w:caps/>
          <w:sz w:val="24"/>
          <w:szCs w:val="24"/>
        </w:rPr>
        <w:t xml:space="preserve">ANEXO III - </w:t>
      </w:r>
      <w:r w:rsidRPr="00C9189B">
        <w:rPr>
          <w:rFonts w:ascii="Arial" w:hAnsi="Arial" w:cs="Arial"/>
          <w:caps/>
          <w:sz w:val="24"/>
          <w:szCs w:val="24"/>
        </w:rPr>
        <w:t>Minuta de Projeto de Lei</w:t>
      </w:r>
    </w:p>
    <w:p w:rsidR="001C51E0" w:rsidRPr="00F509C5" w:rsidRDefault="001C51E0" w:rsidP="00F509C5">
      <w:pPr>
        <w:spacing w:line="360" w:lineRule="auto"/>
        <w:rPr>
          <w:rFonts w:ascii="Arial" w:hAnsi="Arial" w:cs="Arial"/>
          <w:sz w:val="24"/>
          <w:szCs w:val="24"/>
        </w:rPr>
      </w:pPr>
    </w:p>
    <w:p w:rsidR="008C3F75" w:rsidRDefault="008C3F75" w:rsidP="002C3435">
      <w:pPr>
        <w:spacing w:line="360" w:lineRule="auto"/>
        <w:rPr>
          <w:rFonts w:ascii="Arial" w:hAnsi="Arial" w:cs="Arial"/>
          <w:b/>
        </w:rPr>
      </w:pPr>
    </w:p>
    <w:p w:rsidR="00F509C5" w:rsidRDefault="00F509C5" w:rsidP="002C3435">
      <w:pPr>
        <w:spacing w:line="360" w:lineRule="auto"/>
        <w:rPr>
          <w:rFonts w:ascii="Arial" w:hAnsi="Arial" w:cs="Arial"/>
          <w:b/>
        </w:rPr>
      </w:pPr>
    </w:p>
    <w:p w:rsidR="00F509C5" w:rsidRDefault="00F509C5" w:rsidP="002C3435">
      <w:pPr>
        <w:spacing w:line="360" w:lineRule="auto"/>
        <w:rPr>
          <w:rFonts w:ascii="Arial" w:hAnsi="Arial" w:cs="Arial"/>
          <w:b/>
        </w:rPr>
      </w:pPr>
    </w:p>
    <w:p w:rsidR="00F509C5" w:rsidRDefault="00F509C5" w:rsidP="002C3435">
      <w:pPr>
        <w:spacing w:line="360" w:lineRule="auto"/>
        <w:rPr>
          <w:rFonts w:ascii="Arial" w:hAnsi="Arial" w:cs="Arial"/>
          <w:b/>
        </w:rPr>
      </w:pPr>
    </w:p>
    <w:p w:rsidR="00F509C5" w:rsidRDefault="00F509C5" w:rsidP="002C3435">
      <w:pPr>
        <w:spacing w:line="360" w:lineRule="auto"/>
        <w:rPr>
          <w:rFonts w:ascii="Arial" w:hAnsi="Arial" w:cs="Arial"/>
          <w:b/>
        </w:rPr>
      </w:pPr>
    </w:p>
    <w:p w:rsidR="00F509C5" w:rsidRDefault="00F509C5" w:rsidP="002C3435">
      <w:pPr>
        <w:spacing w:line="360" w:lineRule="auto"/>
        <w:rPr>
          <w:rFonts w:ascii="Arial" w:hAnsi="Arial" w:cs="Arial"/>
          <w:b/>
        </w:rPr>
      </w:pPr>
    </w:p>
    <w:p w:rsidR="00F509C5" w:rsidRDefault="00F509C5" w:rsidP="002C3435">
      <w:pPr>
        <w:spacing w:line="360" w:lineRule="auto"/>
        <w:rPr>
          <w:rFonts w:ascii="Arial" w:hAnsi="Arial" w:cs="Arial"/>
          <w:b/>
        </w:rPr>
      </w:pPr>
    </w:p>
    <w:p w:rsidR="00F509C5" w:rsidRDefault="00F509C5" w:rsidP="002C3435">
      <w:pPr>
        <w:spacing w:line="360" w:lineRule="auto"/>
        <w:rPr>
          <w:rFonts w:ascii="Arial" w:hAnsi="Arial" w:cs="Arial"/>
          <w:b/>
        </w:rPr>
      </w:pPr>
    </w:p>
    <w:p w:rsidR="00F509C5" w:rsidRDefault="00F509C5" w:rsidP="002C3435">
      <w:pPr>
        <w:spacing w:line="360" w:lineRule="auto"/>
        <w:rPr>
          <w:rFonts w:ascii="Arial" w:hAnsi="Arial" w:cs="Arial"/>
          <w:b/>
        </w:rPr>
      </w:pPr>
    </w:p>
    <w:p w:rsidR="00F509C5" w:rsidRDefault="00F509C5" w:rsidP="002C3435">
      <w:pPr>
        <w:spacing w:line="360" w:lineRule="auto"/>
        <w:rPr>
          <w:rFonts w:ascii="Arial" w:hAnsi="Arial" w:cs="Arial"/>
          <w:b/>
        </w:rPr>
      </w:pPr>
    </w:p>
    <w:p w:rsidR="00F509C5" w:rsidRDefault="00F509C5" w:rsidP="002C3435">
      <w:pPr>
        <w:spacing w:line="360" w:lineRule="auto"/>
        <w:rPr>
          <w:rFonts w:ascii="Arial" w:hAnsi="Arial" w:cs="Arial"/>
          <w:b/>
        </w:rPr>
      </w:pPr>
    </w:p>
    <w:p w:rsidR="00F8167A" w:rsidRDefault="00F8167A" w:rsidP="002C3435">
      <w:pPr>
        <w:spacing w:line="360" w:lineRule="auto"/>
        <w:rPr>
          <w:rFonts w:ascii="Arial" w:hAnsi="Arial" w:cs="Arial"/>
          <w:b/>
        </w:rPr>
      </w:pPr>
    </w:p>
    <w:p w:rsidR="000436CA" w:rsidRDefault="008C3F75" w:rsidP="002C3435">
      <w:pPr>
        <w:spacing w:line="360" w:lineRule="auto"/>
        <w:jc w:val="both"/>
        <w:rPr>
          <w:rFonts w:ascii="Arial" w:hAnsi="Arial" w:cs="Arial"/>
          <w:b/>
          <w:sz w:val="24"/>
          <w:szCs w:val="24"/>
        </w:rPr>
      </w:pPr>
      <w:r w:rsidRPr="00503BA4">
        <w:rPr>
          <w:rFonts w:ascii="Arial" w:hAnsi="Arial" w:cs="Arial"/>
          <w:b/>
          <w:sz w:val="28"/>
          <w:szCs w:val="28"/>
        </w:rPr>
        <w:lastRenderedPageBreak/>
        <w:t xml:space="preserve">1 </w:t>
      </w:r>
      <w:r w:rsidR="00E222D5" w:rsidRPr="00503BA4">
        <w:rPr>
          <w:rFonts w:ascii="Arial" w:hAnsi="Arial" w:cs="Arial"/>
          <w:b/>
          <w:sz w:val="28"/>
          <w:szCs w:val="28"/>
        </w:rPr>
        <w:t>INTRODUÇÃO</w:t>
      </w:r>
    </w:p>
    <w:p w:rsidR="001C51E0" w:rsidRPr="001C51E0" w:rsidRDefault="001C51E0" w:rsidP="001C51E0">
      <w:pPr>
        <w:spacing w:line="276" w:lineRule="auto"/>
        <w:ind w:firstLine="708"/>
        <w:jc w:val="both"/>
        <w:rPr>
          <w:rFonts w:ascii="Arial" w:hAnsi="Arial" w:cs="Arial"/>
          <w:sz w:val="24"/>
          <w:szCs w:val="24"/>
        </w:rPr>
      </w:pPr>
      <w:r w:rsidRPr="001C51E0">
        <w:rPr>
          <w:rFonts w:ascii="Arial" w:hAnsi="Arial" w:cs="Arial"/>
          <w:sz w:val="24"/>
          <w:szCs w:val="24"/>
        </w:rPr>
        <w:t>A Câmara Municipal de Porto Alegre, por iniciativa do Vereador André Carús, criou a Comissão Especial para tratar do Mobiliário Urbano com o objetivo de debater e buscar soluções para os problemas que envolvem o mobiliário urbano da Capital, analisar a Lei Municipal 8.279/99, que disciplina o uso do mobiliário urbano, e suas alterações, diante da necessidade desta legislação ser revisada, pois contém entraves ao Executivo e para a sociedade civil em geral, sejam os empresários, autorizados, permissionários e usuários. O poder público tenta realizar licitações que estão dando desertas. Assim, buscamos aperfeiçoar a legislação e dando segurança jurídica para a realização de novas licitações e para firmar parcerias com a iniciativa privada na área de mobiliário urbano, separando num primeiro momento o conceito de mobiliário urbano e de mídia exterior, conceituando mobiliário urbano distinto de outras nomenclaturas, como “equipamento” urbano.</w:t>
      </w:r>
    </w:p>
    <w:p w:rsidR="001C51E0" w:rsidRPr="001C51E0" w:rsidRDefault="001C51E0" w:rsidP="001C51E0">
      <w:pPr>
        <w:spacing w:line="276" w:lineRule="auto"/>
        <w:ind w:firstLine="708"/>
        <w:jc w:val="both"/>
        <w:rPr>
          <w:rFonts w:ascii="Arial" w:hAnsi="Arial" w:cs="Arial"/>
          <w:sz w:val="24"/>
          <w:szCs w:val="24"/>
        </w:rPr>
      </w:pPr>
      <w:r w:rsidRPr="001C51E0">
        <w:rPr>
          <w:rFonts w:ascii="Arial" w:hAnsi="Arial" w:cs="Arial"/>
          <w:sz w:val="24"/>
          <w:szCs w:val="24"/>
        </w:rPr>
        <w:t>Por meio do expediente administrativo, processo nº 0577/17 e Requerimento Nº 38/17, aos treze dias do mês de setembro do corrente ano, foi instalada a referida Comissão Especial, sendo composta pelos seguintes vereadores:</w:t>
      </w:r>
    </w:p>
    <w:p w:rsidR="001C51E0" w:rsidRDefault="001C51E0" w:rsidP="000436CA">
      <w:pPr>
        <w:spacing w:after="0" w:line="240" w:lineRule="auto"/>
        <w:ind w:firstLine="709"/>
        <w:jc w:val="both"/>
        <w:rPr>
          <w:rFonts w:ascii="Arial" w:hAnsi="Arial" w:cs="Arial"/>
          <w:sz w:val="24"/>
          <w:szCs w:val="24"/>
        </w:rPr>
      </w:pPr>
    </w:p>
    <w:p w:rsidR="000436CA" w:rsidRDefault="000436CA" w:rsidP="000436CA">
      <w:pPr>
        <w:spacing w:after="0" w:line="240" w:lineRule="auto"/>
        <w:ind w:firstLine="709"/>
        <w:jc w:val="both"/>
        <w:rPr>
          <w:rFonts w:ascii="Arial" w:hAnsi="Arial" w:cs="Arial"/>
          <w:sz w:val="24"/>
          <w:szCs w:val="24"/>
        </w:rPr>
      </w:pPr>
      <w:r>
        <w:rPr>
          <w:rFonts w:ascii="Arial" w:hAnsi="Arial" w:cs="Arial"/>
          <w:sz w:val="24"/>
          <w:szCs w:val="24"/>
        </w:rPr>
        <w:t>Vereador André Carus – Presidente</w:t>
      </w:r>
    </w:p>
    <w:p w:rsidR="000436CA" w:rsidRPr="000436CA" w:rsidRDefault="000436CA" w:rsidP="000436CA">
      <w:pPr>
        <w:spacing w:after="0" w:line="240" w:lineRule="auto"/>
        <w:ind w:firstLine="709"/>
        <w:jc w:val="both"/>
        <w:rPr>
          <w:rFonts w:ascii="Arial" w:hAnsi="Arial" w:cs="Arial"/>
          <w:sz w:val="24"/>
          <w:szCs w:val="24"/>
        </w:rPr>
      </w:pPr>
      <w:r>
        <w:rPr>
          <w:rFonts w:ascii="Arial" w:hAnsi="Arial" w:cs="Arial"/>
          <w:sz w:val="24"/>
          <w:szCs w:val="24"/>
        </w:rPr>
        <w:t>Vereador Reginaldo Pujol – Vice-Presidente</w:t>
      </w:r>
    </w:p>
    <w:p w:rsidR="000436CA" w:rsidRDefault="000436CA" w:rsidP="000436CA">
      <w:pPr>
        <w:spacing w:after="0" w:line="240" w:lineRule="auto"/>
        <w:ind w:firstLine="709"/>
        <w:rPr>
          <w:rFonts w:ascii="Arial" w:hAnsi="Arial" w:cs="Arial"/>
          <w:sz w:val="24"/>
          <w:szCs w:val="24"/>
        </w:rPr>
      </w:pPr>
      <w:r>
        <w:rPr>
          <w:rFonts w:ascii="Arial" w:hAnsi="Arial" w:cs="Arial"/>
          <w:sz w:val="24"/>
          <w:szCs w:val="24"/>
        </w:rPr>
        <w:t>Vereador Adeli Sell – Relator</w:t>
      </w:r>
    </w:p>
    <w:p w:rsidR="000436CA" w:rsidRDefault="000436CA" w:rsidP="000436CA">
      <w:pPr>
        <w:spacing w:after="0" w:line="240" w:lineRule="auto"/>
        <w:ind w:firstLine="709"/>
        <w:rPr>
          <w:rFonts w:ascii="Arial" w:hAnsi="Arial" w:cs="Arial"/>
          <w:sz w:val="24"/>
          <w:szCs w:val="24"/>
        </w:rPr>
      </w:pPr>
      <w:r>
        <w:rPr>
          <w:rFonts w:ascii="Arial" w:hAnsi="Arial" w:cs="Arial"/>
          <w:sz w:val="24"/>
          <w:szCs w:val="24"/>
        </w:rPr>
        <w:t>Vereador Claúdio Janta</w:t>
      </w:r>
    </w:p>
    <w:p w:rsidR="000436CA" w:rsidRDefault="000436CA" w:rsidP="000436CA">
      <w:pPr>
        <w:spacing w:after="0" w:line="240" w:lineRule="auto"/>
        <w:ind w:firstLine="709"/>
        <w:rPr>
          <w:rFonts w:ascii="Arial" w:hAnsi="Arial" w:cs="Arial"/>
          <w:sz w:val="24"/>
          <w:szCs w:val="24"/>
        </w:rPr>
      </w:pPr>
      <w:r>
        <w:rPr>
          <w:rFonts w:ascii="Arial" w:hAnsi="Arial" w:cs="Arial"/>
          <w:sz w:val="24"/>
          <w:szCs w:val="24"/>
        </w:rPr>
        <w:t>Vereador Felipe Camozatto</w:t>
      </w:r>
    </w:p>
    <w:p w:rsidR="000436CA" w:rsidRDefault="000436CA" w:rsidP="000436CA">
      <w:pPr>
        <w:spacing w:after="0" w:line="240" w:lineRule="auto"/>
        <w:ind w:firstLine="709"/>
        <w:rPr>
          <w:rFonts w:ascii="Arial" w:hAnsi="Arial" w:cs="Arial"/>
          <w:sz w:val="24"/>
          <w:szCs w:val="24"/>
        </w:rPr>
      </w:pPr>
      <w:r>
        <w:rPr>
          <w:rFonts w:ascii="Arial" w:hAnsi="Arial" w:cs="Arial"/>
          <w:sz w:val="24"/>
          <w:szCs w:val="24"/>
        </w:rPr>
        <w:t>Vereador Luciano Marcantônio</w:t>
      </w:r>
    </w:p>
    <w:p w:rsidR="000436CA" w:rsidRDefault="000436CA" w:rsidP="000436CA">
      <w:pPr>
        <w:spacing w:after="0" w:line="240" w:lineRule="auto"/>
        <w:ind w:firstLine="709"/>
        <w:rPr>
          <w:rFonts w:ascii="Arial" w:hAnsi="Arial" w:cs="Arial"/>
          <w:sz w:val="24"/>
          <w:szCs w:val="24"/>
        </w:rPr>
      </w:pPr>
      <w:r>
        <w:rPr>
          <w:rFonts w:ascii="Arial" w:hAnsi="Arial" w:cs="Arial"/>
          <w:sz w:val="24"/>
          <w:szCs w:val="24"/>
        </w:rPr>
        <w:t>Vereador Márcio Bins Ely</w:t>
      </w:r>
    </w:p>
    <w:p w:rsidR="000436CA" w:rsidRDefault="000436CA" w:rsidP="000436CA">
      <w:pPr>
        <w:spacing w:after="0" w:line="240" w:lineRule="auto"/>
        <w:ind w:firstLine="709"/>
        <w:rPr>
          <w:rFonts w:ascii="Arial" w:hAnsi="Arial" w:cs="Arial"/>
          <w:sz w:val="24"/>
          <w:szCs w:val="24"/>
        </w:rPr>
      </w:pPr>
      <w:r>
        <w:rPr>
          <w:rFonts w:ascii="Arial" w:hAnsi="Arial" w:cs="Arial"/>
          <w:sz w:val="24"/>
          <w:szCs w:val="24"/>
        </w:rPr>
        <w:t>Vereador Mauro Pinheiro</w:t>
      </w:r>
    </w:p>
    <w:p w:rsidR="000436CA" w:rsidRDefault="000436CA" w:rsidP="000436CA">
      <w:pPr>
        <w:spacing w:after="0" w:line="240" w:lineRule="auto"/>
        <w:ind w:firstLine="709"/>
        <w:rPr>
          <w:rFonts w:ascii="Arial" w:hAnsi="Arial" w:cs="Arial"/>
          <w:sz w:val="24"/>
          <w:szCs w:val="24"/>
        </w:rPr>
      </w:pPr>
      <w:r>
        <w:rPr>
          <w:rFonts w:ascii="Arial" w:hAnsi="Arial" w:cs="Arial"/>
          <w:sz w:val="24"/>
          <w:szCs w:val="24"/>
        </w:rPr>
        <w:t>Vereador Moisés Barboza</w:t>
      </w:r>
    </w:p>
    <w:p w:rsidR="000436CA" w:rsidRDefault="000436CA" w:rsidP="000436CA">
      <w:pPr>
        <w:spacing w:after="0" w:line="240" w:lineRule="auto"/>
        <w:ind w:firstLine="709"/>
        <w:rPr>
          <w:rFonts w:ascii="Arial" w:hAnsi="Arial" w:cs="Arial"/>
          <w:sz w:val="24"/>
          <w:szCs w:val="24"/>
        </w:rPr>
      </w:pPr>
      <w:r>
        <w:rPr>
          <w:rFonts w:ascii="Arial" w:hAnsi="Arial" w:cs="Arial"/>
          <w:sz w:val="24"/>
          <w:szCs w:val="24"/>
        </w:rPr>
        <w:t>Vereadora Mônica Leal</w:t>
      </w:r>
    </w:p>
    <w:p w:rsidR="000436CA" w:rsidRDefault="000436CA" w:rsidP="000436CA">
      <w:pPr>
        <w:spacing w:after="0" w:line="240" w:lineRule="auto"/>
        <w:ind w:firstLine="709"/>
        <w:rPr>
          <w:rFonts w:ascii="Arial" w:hAnsi="Arial" w:cs="Arial"/>
          <w:sz w:val="24"/>
          <w:szCs w:val="24"/>
        </w:rPr>
      </w:pPr>
      <w:r>
        <w:rPr>
          <w:rFonts w:ascii="Arial" w:hAnsi="Arial" w:cs="Arial"/>
          <w:sz w:val="24"/>
          <w:szCs w:val="24"/>
        </w:rPr>
        <w:t>Vereador Professor Alex Fraga</w:t>
      </w:r>
    </w:p>
    <w:p w:rsidR="000436CA" w:rsidRDefault="000436CA" w:rsidP="000436CA">
      <w:pPr>
        <w:spacing w:after="0" w:line="240" w:lineRule="auto"/>
        <w:ind w:firstLine="709"/>
        <w:rPr>
          <w:rFonts w:ascii="Arial" w:hAnsi="Arial" w:cs="Arial"/>
          <w:sz w:val="24"/>
          <w:szCs w:val="24"/>
        </w:rPr>
      </w:pPr>
      <w:r>
        <w:rPr>
          <w:rFonts w:ascii="Arial" w:hAnsi="Arial" w:cs="Arial"/>
          <w:sz w:val="24"/>
          <w:szCs w:val="24"/>
        </w:rPr>
        <w:t>Vereador Rodrigo Maroni</w:t>
      </w:r>
    </w:p>
    <w:p w:rsidR="000436CA" w:rsidRDefault="000436CA" w:rsidP="000436CA">
      <w:pPr>
        <w:spacing w:line="240" w:lineRule="auto"/>
        <w:ind w:firstLine="708"/>
        <w:rPr>
          <w:rFonts w:ascii="Arial" w:hAnsi="Arial" w:cs="Arial"/>
          <w:sz w:val="24"/>
          <w:szCs w:val="24"/>
        </w:rPr>
      </w:pPr>
    </w:p>
    <w:p w:rsidR="00DB3373" w:rsidRDefault="00DB3373" w:rsidP="00DB3373">
      <w:pPr>
        <w:ind w:firstLine="708"/>
        <w:jc w:val="both"/>
        <w:rPr>
          <w:rFonts w:ascii="Arial" w:hAnsi="Arial" w:cs="Arial"/>
          <w:sz w:val="24"/>
          <w:szCs w:val="24"/>
        </w:rPr>
      </w:pPr>
      <w:r>
        <w:rPr>
          <w:rFonts w:ascii="Arial" w:hAnsi="Arial" w:cs="Arial"/>
          <w:sz w:val="24"/>
          <w:szCs w:val="24"/>
        </w:rPr>
        <w:t>Contribuíram para o êxito deste trabalho a equipe técnica formada pelas assessoras Fernanda Barretto Piattelli</w:t>
      </w:r>
      <w:r w:rsidR="00E7457D">
        <w:rPr>
          <w:rFonts w:ascii="Arial" w:hAnsi="Arial" w:cs="Arial"/>
          <w:sz w:val="24"/>
          <w:szCs w:val="24"/>
        </w:rPr>
        <w:t xml:space="preserve"> (Gabinete Ver. André C</w:t>
      </w:r>
      <w:r>
        <w:rPr>
          <w:rFonts w:ascii="Arial" w:hAnsi="Arial" w:cs="Arial"/>
          <w:sz w:val="24"/>
          <w:szCs w:val="24"/>
        </w:rPr>
        <w:t>arus), Luciele Barbosa Andretti (Gabinete Ver. Adeli Sell) e Janice Conceição (Comissão de Constituição e Justiça).</w:t>
      </w:r>
    </w:p>
    <w:p w:rsidR="002F79BA" w:rsidRDefault="000436CA" w:rsidP="000436CA">
      <w:pPr>
        <w:ind w:firstLine="708"/>
        <w:jc w:val="both"/>
        <w:rPr>
          <w:rFonts w:ascii="Arial" w:hAnsi="Arial" w:cs="Arial"/>
          <w:sz w:val="24"/>
          <w:szCs w:val="24"/>
        </w:rPr>
      </w:pPr>
      <w:r>
        <w:rPr>
          <w:rFonts w:ascii="Arial" w:hAnsi="Arial" w:cs="Arial"/>
          <w:sz w:val="24"/>
          <w:szCs w:val="24"/>
        </w:rPr>
        <w:t xml:space="preserve">O objetivo principal </w:t>
      </w:r>
      <w:r w:rsidRPr="00653341">
        <w:rPr>
          <w:rFonts w:ascii="Arial" w:hAnsi="Arial" w:cs="Arial"/>
          <w:sz w:val="24"/>
          <w:szCs w:val="24"/>
        </w:rPr>
        <w:t>da iniciativa é debater e buscar soluções para os problemas que e</w:t>
      </w:r>
      <w:r w:rsidR="005D1DCD">
        <w:rPr>
          <w:rFonts w:ascii="Arial" w:hAnsi="Arial" w:cs="Arial"/>
          <w:sz w:val="24"/>
          <w:szCs w:val="24"/>
        </w:rPr>
        <w:t>nvolvem o mobiliário urbano da c</w:t>
      </w:r>
      <w:r w:rsidRPr="00653341">
        <w:rPr>
          <w:rFonts w:ascii="Arial" w:hAnsi="Arial" w:cs="Arial"/>
          <w:sz w:val="24"/>
          <w:szCs w:val="24"/>
        </w:rPr>
        <w:t>apital</w:t>
      </w:r>
      <w:r w:rsidR="00807FC6">
        <w:rPr>
          <w:rFonts w:ascii="Arial" w:hAnsi="Arial" w:cs="Arial"/>
          <w:sz w:val="24"/>
          <w:szCs w:val="24"/>
        </w:rPr>
        <w:t>,</w:t>
      </w:r>
      <w:r w:rsidRPr="00653341">
        <w:rPr>
          <w:rFonts w:ascii="Arial" w:hAnsi="Arial" w:cs="Arial"/>
          <w:sz w:val="24"/>
          <w:szCs w:val="24"/>
        </w:rPr>
        <w:t xml:space="preserve"> analisar a Lei Municipal 8.279/</w:t>
      </w:r>
      <w:r>
        <w:rPr>
          <w:rFonts w:ascii="Arial" w:hAnsi="Arial" w:cs="Arial"/>
          <w:sz w:val="24"/>
          <w:szCs w:val="24"/>
        </w:rPr>
        <w:t>19</w:t>
      </w:r>
      <w:r w:rsidRPr="00653341">
        <w:rPr>
          <w:rFonts w:ascii="Arial" w:hAnsi="Arial" w:cs="Arial"/>
          <w:sz w:val="24"/>
          <w:szCs w:val="24"/>
        </w:rPr>
        <w:t>99</w:t>
      </w:r>
      <w:r w:rsidR="00807FC6">
        <w:rPr>
          <w:rFonts w:ascii="Arial" w:hAnsi="Arial" w:cs="Arial"/>
          <w:sz w:val="24"/>
          <w:szCs w:val="24"/>
        </w:rPr>
        <w:t xml:space="preserve"> e propor um novo projeto de Lei em </w:t>
      </w:r>
      <w:r w:rsidR="0016356E">
        <w:rPr>
          <w:rFonts w:ascii="Arial" w:hAnsi="Arial" w:cs="Arial"/>
          <w:sz w:val="24"/>
          <w:szCs w:val="24"/>
        </w:rPr>
        <w:t>atualização</w:t>
      </w:r>
      <w:r w:rsidR="00807FC6">
        <w:rPr>
          <w:rFonts w:ascii="Arial" w:hAnsi="Arial" w:cs="Arial"/>
          <w:sz w:val="24"/>
          <w:szCs w:val="24"/>
        </w:rPr>
        <w:t xml:space="preserve"> ao existente.</w:t>
      </w:r>
    </w:p>
    <w:p w:rsidR="00F477F6" w:rsidRDefault="000436CA" w:rsidP="002C3435">
      <w:pPr>
        <w:spacing w:line="360" w:lineRule="auto"/>
        <w:ind w:firstLine="708"/>
        <w:jc w:val="both"/>
        <w:rPr>
          <w:rFonts w:ascii="Arial" w:hAnsi="Arial" w:cs="Arial"/>
          <w:sz w:val="24"/>
          <w:szCs w:val="24"/>
        </w:rPr>
      </w:pPr>
      <w:r>
        <w:rPr>
          <w:rFonts w:ascii="Arial" w:hAnsi="Arial" w:cs="Arial"/>
          <w:sz w:val="24"/>
          <w:szCs w:val="24"/>
        </w:rPr>
        <w:t>As reuniões ocorreram de 13/09 à 07/12/2017, nas dependências da Câmara Municipal de Porto Alegre, abertas ao público.</w:t>
      </w:r>
    </w:p>
    <w:p w:rsidR="00E222D5" w:rsidRPr="00503BA4" w:rsidRDefault="008C3F75" w:rsidP="002C3435">
      <w:pPr>
        <w:spacing w:line="360" w:lineRule="auto"/>
        <w:jc w:val="both"/>
        <w:rPr>
          <w:rFonts w:ascii="Arial" w:hAnsi="Arial" w:cs="Arial"/>
          <w:b/>
          <w:sz w:val="28"/>
          <w:szCs w:val="28"/>
        </w:rPr>
      </w:pPr>
      <w:r w:rsidRPr="00503BA4">
        <w:rPr>
          <w:rFonts w:ascii="Arial" w:hAnsi="Arial" w:cs="Arial"/>
          <w:b/>
          <w:sz w:val="28"/>
          <w:szCs w:val="28"/>
        </w:rPr>
        <w:lastRenderedPageBreak/>
        <w:t>2</w:t>
      </w:r>
      <w:r w:rsidR="00F477F6" w:rsidRPr="00503BA4">
        <w:rPr>
          <w:rFonts w:ascii="Arial" w:hAnsi="Arial" w:cs="Arial"/>
          <w:b/>
          <w:sz w:val="28"/>
          <w:szCs w:val="28"/>
        </w:rPr>
        <w:t xml:space="preserve"> </w:t>
      </w:r>
      <w:r w:rsidR="00E222D5" w:rsidRPr="00503BA4">
        <w:rPr>
          <w:rFonts w:ascii="Arial" w:hAnsi="Arial" w:cs="Arial"/>
          <w:b/>
          <w:sz w:val="28"/>
          <w:szCs w:val="28"/>
        </w:rPr>
        <w:t>CONCEITO</w:t>
      </w:r>
    </w:p>
    <w:p w:rsidR="003C6E82" w:rsidRPr="002C3435" w:rsidRDefault="003C6E82" w:rsidP="002C3435">
      <w:pPr>
        <w:spacing w:line="360" w:lineRule="auto"/>
        <w:jc w:val="both"/>
        <w:rPr>
          <w:rFonts w:ascii="Arial" w:hAnsi="Arial" w:cs="Arial"/>
          <w:sz w:val="24"/>
          <w:szCs w:val="24"/>
        </w:rPr>
      </w:pPr>
      <w:r w:rsidRPr="002C3435">
        <w:rPr>
          <w:rFonts w:ascii="Arial" w:hAnsi="Arial" w:cs="Arial"/>
          <w:sz w:val="24"/>
          <w:szCs w:val="24"/>
        </w:rPr>
        <w:tab/>
        <w:t>Dentre os vários conceitos que se tem de mobiliário urbano, cabe</w:t>
      </w:r>
      <w:r w:rsidR="009B42EE" w:rsidRPr="002C3435">
        <w:rPr>
          <w:rFonts w:ascii="Arial" w:hAnsi="Arial" w:cs="Arial"/>
          <w:sz w:val="24"/>
          <w:szCs w:val="24"/>
        </w:rPr>
        <w:t>m</w:t>
      </w:r>
      <w:r w:rsidRPr="002C3435">
        <w:rPr>
          <w:rFonts w:ascii="Arial" w:hAnsi="Arial" w:cs="Arial"/>
          <w:sz w:val="24"/>
          <w:szCs w:val="24"/>
        </w:rPr>
        <w:t xml:space="preserve"> ressaltar:</w:t>
      </w:r>
    </w:p>
    <w:p w:rsidR="00AC65A0" w:rsidRPr="002C3435" w:rsidRDefault="00EB5A20" w:rsidP="002C3435">
      <w:pPr>
        <w:pStyle w:val="PargrafodaLista"/>
        <w:numPr>
          <w:ilvl w:val="0"/>
          <w:numId w:val="3"/>
        </w:numPr>
        <w:spacing w:line="360" w:lineRule="auto"/>
        <w:jc w:val="both"/>
        <w:rPr>
          <w:rFonts w:ascii="Arial" w:hAnsi="Arial" w:cs="Arial"/>
          <w:sz w:val="24"/>
          <w:szCs w:val="24"/>
        </w:rPr>
      </w:pPr>
      <w:r w:rsidRPr="002C3435">
        <w:rPr>
          <w:rFonts w:ascii="Arial" w:hAnsi="Arial" w:cs="Arial"/>
          <w:sz w:val="24"/>
          <w:szCs w:val="24"/>
        </w:rPr>
        <w:t xml:space="preserve">A legislação brasileira, por meio da </w:t>
      </w:r>
      <w:r w:rsidRPr="001C51E0">
        <w:rPr>
          <w:rFonts w:ascii="Arial" w:hAnsi="Arial" w:cs="Arial"/>
          <w:b/>
          <w:sz w:val="24"/>
          <w:szCs w:val="24"/>
        </w:rPr>
        <w:t>Lei</w:t>
      </w:r>
      <w:r w:rsidR="009B42EE" w:rsidRPr="001C51E0">
        <w:rPr>
          <w:rFonts w:ascii="Arial" w:hAnsi="Arial" w:cs="Arial"/>
          <w:b/>
          <w:sz w:val="24"/>
          <w:szCs w:val="24"/>
        </w:rPr>
        <w:t xml:space="preserve"> </w:t>
      </w:r>
      <w:r w:rsidRPr="001C51E0">
        <w:rPr>
          <w:rFonts w:ascii="Arial" w:hAnsi="Arial" w:cs="Arial"/>
          <w:b/>
          <w:sz w:val="24"/>
          <w:szCs w:val="24"/>
        </w:rPr>
        <w:t>10.098/2000</w:t>
      </w:r>
      <w:r w:rsidRPr="002C3435">
        <w:rPr>
          <w:rFonts w:ascii="Arial" w:hAnsi="Arial" w:cs="Arial"/>
          <w:sz w:val="24"/>
          <w:szCs w:val="24"/>
        </w:rPr>
        <w:t>, define o termo mobiliário urbano como “conjunto de objetos presentes nas vias e espaços públicos, superpostos ou adicionados aos elementos da urbanização ou da edificação”.</w:t>
      </w:r>
    </w:p>
    <w:p w:rsidR="00AC65A0" w:rsidRPr="002C3435" w:rsidRDefault="00EB5A20" w:rsidP="002C3435">
      <w:pPr>
        <w:pStyle w:val="PargrafodaLista"/>
        <w:numPr>
          <w:ilvl w:val="0"/>
          <w:numId w:val="3"/>
        </w:numPr>
        <w:spacing w:line="360" w:lineRule="auto"/>
        <w:jc w:val="both"/>
        <w:rPr>
          <w:rFonts w:ascii="Arial" w:hAnsi="Arial" w:cs="Arial"/>
          <w:sz w:val="24"/>
          <w:szCs w:val="24"/>
        </w:rPr>
      </w:pPr>
      <w:r w:rsidRPr="002C3435">
        <w:rPr>
          <w:rFonts w:ascii="Arial" w:hAnsi="Arial" w:cs="Arial"/>
          <w:sz w:val="24"/>
          <w:szCs w:val="24"/>
        </w:rPr>
        <w:t xml:space="preserve">A ABNT define “mobiliário urbano” como </w:t>
      </w:r>
      <w:r w:rsidRPr="001C51E0">
        <w:rPr>
          <w:rFonts w:ascii="Arial" w:hAnsi="Arial" w:cs="Arial"/>
          <w:sz w:val="24"/>
          <w:szCs w:val="24"/>
          <w:u w:val="single"/>
        </w:rPr>
        <w:t>elementos</w:t>
      </w:r>
      <w:r w:rsidRPr="002C3435">
        <w:rPr>
          <w:rFonts w:ascii="Arial" w:hAnsi="Arial" w:cs="Arial"/>
          <w:sz w:val="24"/>
          <w:szCs w:val="24"/>
        </w:rPr>
        <w:t xml:space="preserve"> de diferentes escalas incluídos nos espaços abertos urbanos, sendo complementares ao conjunto de edificações que constituem a cidade.</w:t>
      </w:r>
    </w:p>
    <w:p w:rsidR="00AC65A0" w:rsidRPr="002C3435" w:rsidRDefault="00EB5A20" w:rsidP="002C3435">
      <w:pPr>
        <w:pStyle w:val="PargrafodaLista"/>
        <w:numPr>
          <w:ilvl w:val="0"/>
          <w:numId w:val="3"/>
        </w:numPr>
        <w:spacing w:line="360" w:lineRule="auto"/>
        <w:jc w:val="both"/>
        <w:rPr>
          <w:rFonts w:ascii="Arial" w:hAnsi="Arial" w:cs="Arial"/>
          <w:sz w:val="24"/>
          <w:szCs w:val="24"/>
        </w:rPr>
      </w:pPr>
      <w:r w:rsidRPr="002C3435">
        <w:rPr>
          <w:rFonts w:ascii="Arial" w:hAnsi="Arial" w:cs="Arial"/>
          <w:sz w:val="24"/>
          <w:szCs w:val="24"/>
        </w:rPr>
        <w:t>Ainda Kohlsdorf (1996), trata o mobiliário urbano como integrante dos elementos complementares do espaço urbano, afirmando que esses elementos possuem “características de maior mobilidade e menor escala” e muitas vezes são “os principais responsáveis pela imagem dos lugares” (KOHLSDORF,1996,p.160-161).</w:t>
      </w:r>
    </w:p>
    <w:p w:rsidR="00AC65A0" w:rsidRPr="002C3435" w:rsidRDefault="00EB5A20" w:rsidP="002C3435">
      <w:pPr>
        <w:pStyle w:val="PargrafodaLista"/>
        <w:numPr>
          <w:ilvl w:val="0"/>
          <w:numId w:val="3"/>
        </w:numPr>
        <w:spacing w:line="360" w:lineRule="auto"/>
        <w:jc w:val="both"/>
        <w:rPr>
          <w:rFonts w:ascii="Arial" w:hAnsi="Arial" w:cs="Arial"/>
          <w:sz w:val="24"/>
          <w:szCs w:val="24"/>
        </w:rPr>
      </w:pPr>
      <w:r w:rsidRPr="002C3435">
        <w:rPr>
          <w:rFonts w:ascii="Arial" w:hAnsi="Arial" w:cs="Arial"/>
          <w:sz w:val="24"/>
          <w:szCs w:val="24"/>
        </w:rPr>
        <w:t>Guedes 2005) prefere empregar a expressão “equipamento urbano”, pois entende que esse conceito abrange também objetos de maior porte, destinados ao uso no meio urbano.</w:t>
      </w:r>
    </w:p>
    <w:p w:rsidR="00AC65A0" w:rsidRPr="002C3435" w:rsidRDefault="00EB5A20" w:rsidP="002C3435">
      <w:pPr>
        <w:pStyle w:val="PargrafodaLista"/>
        <w:numPr>
          <w:ilvl w:val="0"/>
          <w:numId w:val="3"/>
        </w:numPr>
        <w:spacing w:line="360" w:lineRule="auto"/>
        <w:jc w:val="both"/>
        <w:rPr>
          <w:rFonts w:ascii="Arial" w:hAnsi="Arial" w:cs="Arial"/>
          <w:sz w:val="24"/>
          <w:szCs w:val="24"/>
        </w:rPr>
      </w:pPr>
      <w:r w:rsidRPr="002C3435">
        <w:rPr>
          <w:rFonts w:ascii="Arial" w:hAnsi="Arial" w:cs="Arial"/>
          <w:sz w:val="24"/>
          <w:szCs w:val="24"/>
        </w:rPr>
        <w:t>Montenegro (2005) mobiliário urbano são os artefatos direcionados à comodidade e ao conforto dos usuários e, em especial, dos pedestres. O autor afirma que o mobiliário urbano“ compõe o ambiente no qual está inserido e faz parte do desenho urbano das cidades, interagindo com seus usuários e com o contexto sócio-cultural e ambiental (MONTENEGRO,2005,p.29)”.</w:t>
      </w:r>
    </w:p>
    <w:p w:rsidR="003C6E82" w:rsidRPr="002C3435" w:rsidRDefault="003C6E82" w:rsidP="002C3435">
      <w:pPr>
        <w:autoSpaceDE w:val="0"/>
        <w:autoSpaceDN w:val="0"/>
        <w:adjustRightInd w:val="0"/>
        <w:spacing w:after="0" w:line="360" w:lineRule="auto"/>
        <w:ind w:firstLine="708"/>
        <w:rPr>
          <w:rFonts w:ascii="Arial" w:hAnsi="Arial" w:cs="Arial"/>
          <w:sz w:val="24"/>
          <w:szCs w:val="24"/>
        </w:rPr>
      </w:pPr>
      <w:r w:rsidRPr="002C3435">
        <w:rPr>
          <w:rFonts w:ascii="Arial" w:hAnsi="Arial" w:cs="Arial"/>
          <w:sz w:val="24"/>
          <w:szCs w:val="24"/>
        </w:rPr>
        <w:t>A Lei 8279/1999, traz em seu Art.6º, a seguinte redação:</w:t>
      </w:r>
    </w:p>
    <w:p w:rsidR="003C6E82" w:rsidRPr="002C3435" w:rsidRDefault="003C6E82" w:rsidP="002C3435">
      <w:pPr>
        <w:autoSpaceDE w:val="0"/>
        <w:autoSpaceDN w:val="0"/>
        <w:adjustRightInd w:val="0"/>
        <w:spacing w:after="0" w:line="360" w:lineRule="auto"/>
        <w:ind w:left="1134"/>
        <w:jc w:val="both"/>
        <w:rPr>
          <w:rFonts w:ascii="Arial" w:hAnsi="Arial" w:cs="Arial"/>
          <w:sz w:val="24"/>
          <w:szCs w:val="24"/>
        </w:rPr>
      </w:pPr>
      <w:r w:rsidRPr="002C3435">
        <w:rPr>
          <w:rFonts w:ascii="Arial" w:hAnsi="Arial" w:cs="Arial"/>
          <w:sz w:val="24"/>
          <w:szCs w:val="24"/>
        </w:rPr>
        <w:t>(...)</w:t>
      </w:r>
    </w:p>
    <w:p w:rsidR="003C6E82" w:rsidRPr="002C3435" w:rsidRDefault="003C6E82" w:rsidP="002C3435">
      <w:pPr>
        <w:autoSpaceDE w:val="0"/>
        <w:autoSpaceDN w:val="0"/>
        <w:adjustRightInd w:val="0"/>
        <w:spacing w:after="0" w:line="360" w:lineRule="auto"/>
        <w:ind w:left="1134"/>
        <w:jc w:val="both"/>
        <w:rPr>
          <w:rFonts w:ascii="Arial" w:hAnsi="Arial" w:cs="Arial"/>
          <w:sz w:val="24"/>
          <w:szCs w:val="24"/>
        </w:rPr>
      </w:pPr>
      <w:r w:rsidRPr="002C3435">
        <w:rPr>
          <w:rFonts w:ascii="Arial" w:hAnsi="Arial" w:cs="Arial"/>
          <w:b/>
          <w:bCs/>
          <w:sz w:val="24"/>
          <w:szCs w:val="24"/>
        </w:rPr>
        <w:t xml:space="preserve">Art. 6º </w:t>
      </w:r>
      <w:r w:rsidRPr="002C3435">
        <w:rPr>
          <w:rFonts w:ascii="Arial" w:hAnsi="Arial" w:cs="Arial"/>
          <w:b/>
          <w:sz w:val="24"/>
          <w:szCs w:val="24"/>
        </w:rPr>
        <w:t>- Mobiliário Urbano</w:t>
      </w:r>
      <w:r w:rsidRPr="002C3435">
        <w:rPr>
          <w:rFonts w:ascii="Arial" w:hAnsi="Arial" w:cs="Arial"/>
          <w:sz w:val="24"/>
          <w:szCs w:val="24"/>
        </w:rPr>
        <w:t xml:space="preserve"> - são considerados todos os elementos de escala micro-arquitetônica, integrantes do espaço urbano, cujas dimensões são compatíveis com possibilidade de remoção e/ou relocalização e que sejam</w:t>
      </w:r>
    </w:p>
    <w:p w:rsidR="003C6E82" w:rsidRPr="002C3435" w:rsidRDefault="003C6E82" w:rsidP="002C3435">
      <w:pPr>
        <w:autoSpaceDE w:val="0"/>
        <w:autoSpaceDN w:val="0"/>
        <w:adjustRightInd w:val="0"/>
        <w:spacing w:after="0" w:line="360" w:lineRule="auto"/>
        <w:ind w:left="1134"/>
        <w:jc w:val="both"/>
        <w:rPr>
          <w:rFonts w:ascii="Arial" w:hAnsi="Arial" w:cs="Arial"/>
          <w:sz w:val="24"/>
          <w:szCs w:val="24"/>
        </w:rPr>
      </w:pPr>
      <w:r w:rsidRPr="002C3435">
        <w:rPr>
          <w:rFonts w:ascii="Arial" w:hAnsi="Arial" w:cs="Arial"/>
          <w:sz w:val="24"/>
          <w:szCs w:val="24"/>
        </w:rPr>
        <w:lastRenderedPageBreak/>
        <w:t>complementares às funções urbanas, estejam localizados em espaços públicos e estejam disseminados no tecido com área de influência restrita, classificando-se em:</w:t>
      </w:r>
    </w:p>
    <w:p w:rsidR="003C6E82" w:rsidRPr="002C3435" w:rsidRDefault="003C6E82" w:rsidP="002C3435">
      <w:pPr>
        <w:autoSpaceDE w:val="0"/>
        <w:autoSpaceDN w:val="0"/>
        <w:adjustRightInd w:val="0"/>
        <w:spacing w:after="0" w:line="360" w:lineRule="auto"/>
        <w:ind w:left="1134"/>
        <w:jc w:val="both"/>
        <w:rPr>
          <w:rFonts w:ascii="Arial" w:hAnsi="Arial" w:cs="Arial"/>
          <w:sz w:val="24"/>
          <w:szCs w:val="24"/>
        </w:rPr>
      </w:pPr>
      <w:r w:rsidRPr="002C3435">
        <w:rPr>
          <w:rFonts w:ascii="Arial" w:hAnsi="Arial" w:cs="Arial"/>
          <w:sz w:val="24"/>
          <w:szCs w:val="24"/>
        </w:rPr>
        <w:t xml:space="preserve">I - </w:t>
      </w:r>
      <w:r w:rsidRPr="002C3435">
        <w:rPr>
          <w:rFonts w:ascii="Arial" w:hAnsi="Arial" w:cs="Arial"/>
          <w:b/>
          <w:sz w:val="24"/>
          <w:szCs w:val="24"/>
        </w:rPr>
        <w:t>mobiliário urbano básico:</w:t>
      </w:r>
      <w:r w:rsidRPr="002C3435">
        <w:rPr>
          <w:rFonts w:ascii="Arial" w:hAnsi="Arial" w:cs="Arial"/>
          <w:sz w:val="24"/>
          <w:szCs w:val="24"/>
        </w:rPr>
        <w:t xml:space="preserve"> caracteriza-se por assegurar ao espaço público as condições essenciais de segurança, comunicação, informações fundamentais, circulação de pedestres, possuindo prioridade de localização no espaço público;</w:t>
      </w:r>
    </w:p>
    <w:p w:rsidR="003C6E82" w:rsidRPr="002C3435" w:rsidRDefault="003C6E82" w:rsidP="002C3435">
      <w:pPr>
        <w:autoSpaceDE w:val="0"/>
        <w:autoSpaceDN w:val="0"/>
        <w:adjustRightInd w:val="0"/>
        <w:spacing w:after="0" w:line="360" w:lineRule="auto"/>
        <w:ind w:left="1134"/>
        <w:jc w:val="both"/>
        <w:rPr>
          <w:rFonts w:ascii="Arial" w:hAnsi="Arial" w:cs="Arial"/>
          <w:sz w:val="24"/>
          <w:szCs w:val="24"/>
        </w:rPr>
      </w:pPr>
      <w:r w:rsidRPr="002C3435">
        <w:rPr>
          <w:rFonts w:ascii="Arial" w:hAnsi="Arial" w:cs="Arial"/>
          <w:sz w:val="24"/>
          <w:szCs w:val="24"/>
        </w:rPr>
        <w:t xml:space="preserve">II - </w:t>
      </w:r>
      <w:r w:rsidRPr="002C3435">
        <w:rPr>
          <w:rFonts w:ascii="Arial" w:hAnsi="Arial" w:cs="Arial"/>
          <w:b/>
          <w:sz w:val="24"/>
          <w:szCs w:val="24"/>
        </w:rPr>
        <w:t>mobiliário urbano complementar:</w:t>
      </w:r>
      <w:r w:rsidRPr="002C3435">
        <w:rPr>
          <w:rFonts w:ascii="Arial" w:hAnsi="Arial" w:cs="Arial"/>
          <w:sz w:val="24"/>
          <w:szCs w:val="24"/>
        </w:rPr>
        <w:t xml:space="preserve"> são todos os elementos que complementam o espaço público a nível de qualidade e são de localização flexível, adaptáveis aos condicionamentos paisagísticos e ambientais e aos</w:t>
      </w:r>
    </w:p>
    <w:p w:rsidR="003C6E82" w:rsidRPr="002C3435" w:rsidRDefault="003C6E82" w:rsidP="002C3435">
      <w:pPr>
        <w:autoSpaceDE w:val="0"/>
        <w:autoSpaceDN w:val="0"/>
        <w:adjustRightInd w:val="0"/>
        <w:spacing w:after="0" w:line="360" w:lineRule="auto"/>
        <w:ind w:left="1134"/>
        <w:jc w:val="both"/>
        <w:rPr>
          <w:rFonts w:ascii="Arial" w:hAnsi="Arial" w:cs="Arial"/>
          <w:sz w:val="24"/>
          <w:szCs w:val="24"/>
        </w:rPr>
      </w:pPr>
      <w:r w:rsidRPr="002C3435">
        <w:rPr>
          <w:rFonts w:ascii="Arial" w:hAnsi="Arial" w:cs="Arial"/>
          <w:sz w:val="24"/>
          <w:szCs w:val="24"/>
        </w:rPr>
        <w:t>elementos básicos;</w:t>
      </w:r>
    </w:p>
    <w:p w:rsidR="003C6E82" w:rsidRPr="002C3435" w:rsidRDefault="003C6E82" w:rsidP="002C3435">
      <w:pPr>
        <w:autoSpaceDE w:val="0"/>
        <w:autoSpaceDN w:val="0"/>
        <w:adjustRightInd w:val="0"/>
        <w:spacing w:after="0" w:line="360" w:lineRule="auto"/>
        <w:ind w:left="1134"/>
        <w:jc w:val="both"/>
        <w:rPr>
          <w:rFonts w:ascii="Arial" w:hAnsi="Arial" w:cs="Arial"/>
          <w:sz w:val="24"/>
          <w:szCs w:val="24"/>
        </w:rPr>
      </w:pPr>
      <w:r w:rsidRPr="002C3435">
        <w:rPr>
          <w:rFonts w:ascii="Arial" w:hAnsi="Arial" w:cs="Arial"/>
          <w:sz w:val="24"/>
          <w:szCs w:val="24"/>
        </w:rPr>
        <w:t xml:space="preserve">III - </w:t>
      </w:r>
      <w:r w:rsidRPr="002C3435">
        <w:rPr>
          <w:rFonts w:ascii="Arial" w:hAnsi="Arial" w:cs="Arial"/>
          <w:b/>
          <w:sz w:val="24"/>
          <w:szCs w:val="24"/>
        </w:rPr>
        <w:t>mobiliário urbano acessório:</w:t>
      </w:r>
      <w:r w:rsidRPr="002C3435">
        <w:rPr>
          <w:rFonts w:ascii="Arial" w:hAnsi="Arial" w:cs="Arial"/>
          <w:sz w:val="24"/>
          <w:szCs w:val="24"/>
        </w:rPr>
        <w:t xml:space="preserve"> são considerados os elementos não fundamentais, cuja inserção no espaço público não poderá causar saturação, perda da qualidade e comprometimento da paisagem urbana;</w:t>
      </w:r>
    </w:p>
    <w:p w:rsidR="003C6E82" w:rsidRPr="002C3435" w:rsidRDefault="003C6E82" w:rsidP="002C3435">
      <w:pPr>
        <w:autoSpaceDE w:val="0"/>
        <w:autoSpaceDN w:val="0"/>
        <w:adjustRightInd w:val="0"/>
        <w:spacing w:after="0" w:line="360" w:lineRule="auto"/>
        <w:ind w:left="1134"/>
        <w:jc w:val="both"/>
        <w:rPr>
          <w:rFonts w:ascii="Arial" w:hAnsi="Arial" w:cs="Arial"/>
          <w:sz w:val="24"/>
          <w:szCs w:val="24"/>
        </w:rPr>
      </w:pPr>
      <w:r w:rsidRPr="002C3435">
        <w:rPr>
          <w:rFonts w:ascii="Arial" w:hAnsi="Arial" w:cs="Arial"/>
          <w:sz w:val="24"/>
          <w:szCs w:val="24"/>
        </w:rPr>
        <w:t xml:space="preserve">IV - </w:t>
      </w:r>
      <w:r w:rsidRPr="002C3435">
        <w:rPr>
          <w:rFonts w:ascii="Arial" w:hAnsi="Arial" w:cs="Arial"/>
          <w:b/>
          <w:sz w:val="24"/>
          <w:szCs w:val="24"/>
        </w:rPr>
        <w:t>mobiliário urbano especial</w:t>
      </w:r>
      <w:r w:rsidRPr="002C3435">
        <w:rPr>
          <w:rFonts w:ascii="Arial" w:hAnsi="Arial" w:cs="Arial"/>
          <w:sz w:val="24"/>
          <w:szCs w:val="24"/>
        </w:rPr>
        <w:t>: são considerados todos os elementos que dependem de estudos especiais e projetos específicos para sua implantação, visando seu desempenho funcional e paisagístico.</w:t>
      </w:r>
    </w:p>
    <w:p w:rsidR="003C6E82" w:rsidRDefault="003C6E82" w:rsidP="002C3435">
      <w:pPr>
        <w:spacing w:line="360" w:lineRule="auto"/>
        <w:ind w:firstLine="708"/>
        <w:jc w:val="both"/>
        <w:rPr>
          <w:rFonts w:ascii="Arial" w:hAnsi="Arial" w:cs="Arial"/>
          <w:sz w:val="24"/>
          <w:szCs w:val="24"/>
        </w:rPr>
      </w:pPr>
    </w:p>
    <w:p w:rsidR="00D51C6D" w:rsidRDefault="00D51C6D" w:rsidP="002C3435">
      <w:pPr>
        <w:spacing w:line="360" w:lineRule="auto"/>
        <w:ind w:firstLine="708"/>
        <w:jc w:val="both"/>
        <w:rPr>
          <w:rFonts w:ascii="Arial" w:hAnsi="Arial" w:cs="Arial"/>
          <w:sz w:val="24"/>
          <w:szCs w:val="24"/>
        </w:rPr>
      </w:pPr>
    </w:p>
    <w:p w:rsidR="00D51C6D" w:rsidRDefault="00D51C6D" w:rsidP="002C3435">
      <w:pPr>
        <w:spacing w:line="360" w:lineRule="auto"/>
        <w:ind w:firstLine="708"/>
        <w:jc w:val="both"/>
        <w:rPr>
          <w:rFonts w:ascii="Arial" w:hAnsi="Arial" w:cs="Arial"/>
          <w:sz w:val="24"/>
          <w:szCs w:val="24"/>
        </w:rPr>
      </w:pPr>
    </w:p>
    <w:p w:rsidR="00D51C6D" w:rsidRDefault="00D51C6D" w:rsidP="002C3435">
      <w:pPr>
        <w:spacing w:line="360" w:lineRule="auto"/>
        <w:ind w:firstLine="708"/>
        <w:jc w:val="both"/>
        <w:rPr>
          <w:rFonts w:ascii="Arial" w:hAnsi="Arial" w:cs="Arial"/>
          <w:sz w:val="24"/>
          <w:szCs w:val="24"/>
        </w:rPr>
      </w:pPr>
    </w:p>
    <w:p w:rsidR="00D51C6D" w:rsidRDefault="00D51C6D" w:rsidP="002C3435">
      <w:pPr>
        <w:spacing w:line="360" w:lineRule="auto"/>
        <w:ind w:firstLine="708"/>
        <w:jc w:val="both"/>
        <w:rPr>
          <w:rFonts w:ascii="Arial" w:hAnsi="Arial" w:cs="Arial"/>
          <w:sz w:val="24"/>
          <w:szCs w:val="24"/>
        </w:rPr>
      </w:pPr>
    </w:p>
    <w:p w:rsidR="00D51C6D" w:rsidRDefault="00D51C6D" w:rsidP="002C3435">
      <w:pPr>
        <w:spacing w:line="360" w:lineRule="auto"/>
        <w:ind w:firstLine="708"/>
        <w:jc w:val="both"/>
        <w:rPr>
          <w:rFonts w:ascii="Arial" w:hAnsi="Arial" w:cs="Arial"/>
          <w:sz w:val="24"/>
          <w:szCs w:val="24"/>
        </w:rPr>
      </w:pPr>
    </w:p>
    <w:p w:rsidR="00D51C6D" w:rsidRDefault="00D51C6D" w:rsidP="002C3435">
      <w:pPr>
        <w:spacing w:line="360" w:lineRule="auto"/>
        <w:ind w:firstLine="708"/>
        <w:jc w:val="both"/>
        <w:rPr>
          <w:rFonts w:ascii="Arial" w:hAnsi="Arial" w:cs="Arial"/>
          <w:sz w:val="24"/>
          <w:szCs w:val="24"/>
        </w:rPr>
      </w:pPr>
    </w:p>
    <w:p w:rsidR="00546414" w:rsidRDefault="00546414" w:rsidP="002C3435">
      <w:pPr>
        <w:spacing w:line="360" w:lineRule="auto"/>
        <w:ind w:firstLine="708"/>
        <w:jc w:val="both"/>
        <w:rPr>
          <w:rFonts w:ascii="Arial" w:hAnsi="Arial" w:cs="Arial"/>
          <w:sz w:val="24"/>
          <w:szCs w:val="24"/>
        </w:rPr>
      </w:pPr>
    </w:p>
    <w:p w:rsidR="00D51C6D" w:rsidRDefault="00D51C6D" w:rsidP="002C3435">
      <w:pPr>
        <w:spacing w:line="360" w:lineRule="auto"/>
        <w:ind w:firstLine="708"/>
        <w:jc w:val="both"/>
        <w:rPr>
          <w:rFonts w:ascii="Arial" w:hAnsi="Arial" w:cs="Arial"/>
          <w:sz w:val="24"/>
          <w:szCs w:val="24"/>
        </w:rPr>
      </w:pPr>
    </w:p>
    <w:p w:rsidR="00D51C6D" w:rsidRDefault="00D51C6D" w:rsidP="002C3435">
      <w:pPr>
        <w:spacing w:line="360" w:lineRule="auto"/>
        <w:ind w:firstLine="708"/>
        <w:jc w:val="both"/>
        <w:rPr>
          <w:rFonts w:ascii="Arial" w:hAnsi="Arial" w:cs="Arial"/>
          <w:sz w:val="24"/>
          <w:szCs w:val="24"/>
        </w:rPr>
      </w:pPr>
    </w:p>
    <w:p w:rsidR="00E222D5" w:rsidRPr="00503BA4" w:rsidRDefault="008C3F75" w:rsidP="002C3435">
      <w:pPr>
        <w:spacing w:line="360" w:lineRule="auto"/>
        <w:rPr>
          <w:rFonts w:ascii="Arial" w:hAnsi="Arial" w:cs="Arial"/>
          <w:b/>
          <w:sz w:val="28"/>
          <w:szCs w:val="28"/>
        </w:rPr>
      </w:pPr>
      <w:r w:rsidRPr="00503BA4">
        <w:rPr>
          <w:rFonts w:ascii="Arial" w:hAnsi="Arial" w:cs="Arial"/>
          <w:b/>
          <w:sz w:val="28"/>
          <w:szCs w:val="28"/>
        </w:rPr>
        <w:lastRenderedPageBreak/>
        <w:t>3</w:t>
      </w:r>
      <w:r w:rsidR="00F477F6" w:rsidRPr="00503BA4">
        <w:rPr>
          <w:rFonts w:ascii="Arial" w:hAnsi="Arial" w:cs="Arial"/>
          <w:b/>
          <w:sz w:val="28"/>
          <w:szCs w:val="28"/>
        </w:rPr>
        <w:t xml:space="preserve"> </w:t>
      </w:r>
      <w:r w:rsidR="00E222D5" w:rsidRPr="00503BA4">
        <w:rPr>
          <w:rFonts w:ascii="Arial" w:hAnsi="Arial" w:cs="Arial"/>
          <w:b/>
          <w:sz w:val="28"/>
          <w:szCs w:val="28"/>
        </w:rPr>
        <w:t>LEGISLAÇÃO</w:t>
      </w:r>
    </w:p>
    <w:p w:rsidR="00653341" w:rsidRPr="002C3435" w:rsidRDefault="00653341" w:rsidP="002C3435">
      <w:pPr>
        <w:spacing w:line="360" w:lineRule="auto"/>
        <w:ind w:firstLine="708"/>
        <w:jc w:val="both"/>
        <w:rPr>
          <w:rFonts w:ascii="Arial" w:hAnsi="Arial" w:cs="Arial"/>
          <w:sz w:val="24"/>
          <w:szCs w:val="24"/>
        </w:rPr>
      </w:pPr>
      <w:r w:rsidRPr="002C3435">
        <w:rPr>
          <w:rFonts w:ascii="Arial" w:hAnsi="Arial" w:cs="Arial"/>
          <w:sz w:val="24"/>
          <w:szCs w:val="24"/>
        </w:rPr>
        <w:t>No</w:t>
      </w:r>
      <w:r w:rsidR="009B42EE" w:rsidRPr="002C3435">
        <w:rPr>
          <w:rFonts w:ascii="Arial" w:hAnsi="Arial" w:cs="Arial"/>
          <w:sz w:val="24"/>
          <w:szCs w:val="24"/>
        </w:rPr>
        <w:t xml:space="preserve"> </w:t>
      </w:r>
      <w:r w:rsidRPr="002C3435">
        <w:rPr>
          <w:rFonts w:ascii="Arial" w:hAnsi="Arial" w:cs="Arial"/>
          <w:sz w:val="24"/>
          <w:szCs w:val="24"/>
        </w:rPr>
        <w:t>m</w:t>
      </w:r>
      <w:r w:rsidR="009B42EE" w:rsidRPr="002C3435">
        <w:rPr>
          <w:rFonts w:ascii="Arial" w:hAnsi="Arial" w:cs="Arial"/>
          <w:sz w:val="24"/>
          <w:szCs w:val="24"/>
        </w:rPr>
        <w:t>unicípio de Porto Alegre</w:t>
      </w:r>
      <w:r w:rsidRPr="002C3435">
        <w:rPr>
          <w:rFonts w:ascii="Arial" w:hAnsi="Arial" w:cs="Arial"/>
          <w:sz w:val="24"/>
          <w:szCs w:val="24"/>
        </w:rPr>
        <w:t>, o Mobiliário Urbano tem amparo legal n</w:t>
      </w:r>
      <w:r w:rsidR="009B42EE" w:rsidRPr="002C3435">
        <w:rPr>
          <w:rFonts w:ascii="Arial" w:hAnsi="Arial" w:cs="Arial"/>
          <w:sz w:val="24"/>
          <w:szCs w:val="24"/>
        </w:rPr>
        <w:t xml:space="preserve">a Lei 8.279/1999, </w:t>
      </w:r>
      <w:r w:rsidRPr="002C3435">
        <w:rPr>
          <w:rFonts w:ascii="Arial" w:hAnsi="Arial" w:cs="Arial"/>
          <w:sz w:val="24"/>
          <w:szCs w:val="24"/>
        </w:rPr>
        <w:t>que disciplina</w:t>
      </w:r>
      <w:r w:rsidR="009B42EE" w:rsidRPr="002C3435">
        <w:rPr>
          <w:rFonts w:ascii="Arial" w:hAnsi="Arial" w:cs="Arial"/>
          <w:sz w:val="24"/>
          <w:szCs w:val="24"/>
        </w:rPr>
        <w:t xml:space="preserve"> o uso do Mobiliário Urbano e Veículos Publicitários no Município e dá outras providências, e </w:t>
      </w:r>
      <w:r w:rsidRPr="002C3435">
        <w:rPr>
          <w:rFonts w:ascii="Arial" w:hAnsi="Arial" w:cs="Arial"/>
          <w:sz w:val="24"/>
          <w:szCs w:val="24"/>
        </w:rPr>
        <w:t>em</w:t>
      </w:r>
      <w:r w:rsidR="009B42EE" w:rsidRPr="002C3435">
        <w:rPr>
          <w:rFonts w:ascii="Arial" w:hAnsi="Arial" w:cs="Arial"/>
          <w:sz w:val="24"/>
          <w:szCs w:val="24"/>
        </w:rPr>
        <w:t xml:space="preserve"> suas várias atualizações, sejam </w:t>
      </w:r>
      <w:r w:rsidRPr="002C3435">
        <w:rPr>
          <w:rFonts w:ascii="Arial" w:hAnsi="Arial" w:cs="Arial"/>
          <w:sz w:val="24"/>
          <w:szCs w:val="24"/>
        </w:rPr>
        <w:t>elas por meio de</w:t>
      </w:r>
      <w:r w:rsidR="009B42EE" w:rsidRPr="002C3435">
        <w:rPr>
          <w:rFonts w:ascii="Arial" w:hAnsi="Arial" w:cs="Arial"/>
          <w:sz w:val="24"/>
          <w:szCs w:val="24"/>
        </w:rPr>
        <w:t xml:space="preserve"> </w:t>
      </w:r>
      <w:r w:rsidRPr="002C3435">
        <w:rPr>
          <w:rFonts w:ascii="Arial" w:hAnsi="Arial" w:cs="Arial"/>
          <w:sz w:val="24"/>
          <w:szCs w:val="24"/>
        </w:rPr>
        <w:t>Leis Complementares ou Decretos do executivo.</w:t>
      </w:r>
    </w:p>
    <w:p w:rsidR="00C00403" w:rsidRPr="002C3435" w:rsidRDefault="00653341" w:rsidP="002C3435">
      <w:pPr>
        <w:spacing w:line="360" w:lineRule="auto"/>
        <w:ind w:firstLine="708"/>
        <w:jc w:val="both"/>
        <w:rPr>
          <w:rFonts w:ascii="Arial" w:hAnsi="Arial" w:cs="Arial"/>
          <w:sz w:val="24"/>
          <w:szCs w:val="24"/>
        </w:rPr>
      </w:pPr>
      <w:r w:rsidRPr="002C3435">
        <w:rPr>
          <w:rFonts w:ascii="Arial" w:hAnsi="Arial" w:cs="Arial"/>
          <w:sz w:val="24"/>
          <w:szCs w:val="24"/>
        </w:rPr>
        <w:t>Com o passar dos anos, diante da modernização, das novas necess</w:t>
      </w:r>
      <w:r w:rsidR="000436CA">
        <w:rPr>
          <w:rFonts w:ascii="Arial" w:hAnsi="Arial" w:cs="Arial"/>
          <w:sz w:val="24"/>
          <w:szCs w:val="24"/>
        </w:rPr>
        <w:t>idades que o município veio tend</w:t>
      </w:r>
      <w:r w:rsidRPr="002C3435">
        <w:rPr>
          <w:rFonts w:ascii="Arial" w:hAnsi="Arial" w:cs="Arial"/>
          <w:sz w:val="24"/>
          <w:szCs w:val="24"/>
        </w:rPr>
        <w:t>o e diante das mudanças de planos de governo, a legislação em pauta virou uma “colcha de retalhos”, o que vem dificultando e em muitas vezes impossibilitando do município licitar, adquirir e implantar mobiliário urbano.</w:t>
      </w:r>
    </w:p>
    <w:p w:rsidR="00653341" w:rsidRPr="002C3435" w:rsidRDefault="00653341" w:rsidP="002C3435">
      <w:pPr>
        <w:autoSpaceDE w:val="0"/>
        <w:autoSpaceDN w:val="0"/>
        <w:adjustRightInd w:val="0"/>
        <w:spacing w:after="0" w:line="360" w:lineRule="auto"/>
        <w:ind w:firstLine="708"/>
        <w:jc w:val="both"/>
        <w:rPr>
          <w:rFonts w:ascii="Arial" w:hAnsi="Arial" w:cs="Arial"/>
          <w:sz w:val="24"/>
          <w:szCs w:val="24"/>
        </w:rPr>
      </w:pPr>
      <w:r w:rsidRPr="002C3435">
        <w:rPr>
          <w:rFonts w:ascii="Arial" w:hAnsi="Arial" w:cs="Arial"/>
          <w:sz w:val="24"/>
          <w:szCs w:val="24"/>
        </w:rPr>
        <w:t>Hoje, temos o seguinte cenário:</w:t>
      </w:r>
    </w:p>
    <w:p w:rsidR="004B1282" w:rsidRPr="002C3435" w:rsidRDefault="004B1282" w:rsidP="002C3435">
      <w:pPr>
        <w:autoSpaceDE w:val="0"/>
        <w:autoSpaceDN w:val="0"/>
        <w:adjustRightInd w:val="0"/>
        <w:spacing w:after="0" w:line="360" w:lineRule="auto"/>
        <w:ind w:firstLine="708"/>
        <w:jc w:val="both"/>
        <w:rPr>
          <w:rFonts w:ascii="Arial" w:hAnsi="Arial" w:cs="Arial"/>
          <w:caps/>
          <w:sz w:val="24"/>
          <w:szCs w:val="24"/>
        </w:rPr>
      </w:pPr>
    </w:p>
    <w:p w:rsidR="004B1282" w:rsidRDefault="004B1282" w:rsidP="002C3435">
      <w:pPr>
        <w:autoSpaceDE w:val="0"/>
        <w:autoSpaceDN w:val="0"/>
        <w:adjustRightInd w:val="0"/>
        <w:spacing w:after="0" w:line="360" w:lineRule="auto"/>
        <w:jc w:val="both"/>
        <w:rPr>
          <w:rFonts w:ascii="Arial" w:hAnsi="Arial" w:cs="Arial"/>
          <w:i/>
          <w:caps/>
          <w:sz w:val="24"/>
          <w:szCs w:val="24"/>
        </w:rPr>
      </w:pPr>
      <w:r w:rsidRPr="002C3435">
        <w:rPr>
          <w:rFonts w:ascii="Arial" w:hAnsi="Arial" w:cs="Arial"/>
          <w:b/>
          <w:bCs/>
          <w:caps/>
          <w:sz w:val="24"/>
          <w:szCs w:val="24"/>
        </w:rPr>
        <w:t>LEI Nº 8</w:t>
      </w:r>
      <w:r w:rsidR="00BA3635" w:rsidRPr="002C3435">
        <w:rPr>
          <w:rFonts w:ascii="Arial" w:hAnsi="Arial" w:cs="Arial"/>
          <w:b/>
          <w:bCs/>
          <w:caps/>
          <w:sz w:val="24"/>
          <w:szCs w:val="24"/>
        </w:rPr>
        <w:t>.</w:t>
      </w:r>
      <w:r w:rsidRPr="002C3435">
        <w:rPr>
          <w:rFonts w:ascii="Arial" w:hAnsi="Arial" w:cs="Arial"/>
          <w:b/>
          <w:bCs/>
          <w:caps/>
          <w:sz w:val="24"/>
          <w:szCs w:val="24"/>
        </w:rPr>
        <w:t>279</w:t>
      </w:r>
      <w:r w:rsidR="00BA3635" w:rsidRPr="002C3435">
        <w:rPr>
          <w:rFonts w:ascii="Arial" w:hAnsi="Arial" w:cs="Arial"/>
          <w:b/>
          <w:bCs/>
          <w:caps/>
          <w:sz w:val="24"/>
          <w:szCs w:val="24"/>
        </w:rPr>
        <w:t>, de 20 de janeiro de 1999</w:t>
      </w:r>
      <w:r w:rsidR="00B2025F" w:rsidRPr="002C3435">
        <w:rPr>
          <w:rFonts w:ascii="Arial" w:hAnsi="Arial" w:cs="Arial"/>
          <w:bCs/>
          <w:caps/>
          <w:sz w:val="24"/>
          <w:szCs w:val="24"/>
        </w:rPr>
        <w:t xml:space="preserve"> - </w:t>
      </w:r>
      <w:r w:rsidRPr="002C3435">
        <w:rPr>
          <w:rFonts w:ascii="Arial" w:hAnsi="Arial" w:cs="Arial"/>
          <w:caps/>
          <w:sz w:val="24"/>
          <w:szCs w:val="24"/>
        </w:rPr>
        <w:t>Disciplina o uso do Mobiliário Urbano e</w:t>
      </w:r>
      <w:r w:rsidR="00B2025F" w:rsidRPr="002C3435">
        <w:rPr>
          <w:rFonts w:ascii="Arial" w:hAnsi="Arial" w:cs="Arial"/>
          <w:caps/>
          <w:sz w:val="24"/>
          <w:szCs w:val="24"/>
        </w:rPr>
        <w:t xml:space="preserve"> </w:t>
      </w:r>
      <w:r w:rsidRPr="002C3435">
        <w:rPr>
          <w:rFonts w:ascii="Arial" w:hAnsi="Arial" w:cs="Arial"/>
          <w:caps/>
          <w:sz w:val="24"/>
          <w:szCs w:val="24"/>
        </w:rPr>
        <w:t xml:space="preserve">Veículos Publicitários </w:t>
      </w:r>
      <w:r w:rsidR="00BA3635" w:rsidRPr="002C3435">
        <w:rPr>
          <w:rFonts w:ascii="Arial" w:hAnsi="Arial" w:cs="Arial"/>
          <w:caps/>
          <w:sz w:val="24"/>
          <w:szCs w:val="24"/>
        </w:rPr>
        <w:t>no município</w:t>
      </w:r>
      <w:r w:rsidRPr="002C3435">
        <w:rPr>
          <w:rFonts w:ascii="Arial" w:hAnsi="Arial" w:cs="Arial"/>
          <w:caps/>
          <w:sz w:val="24"/>
          <w:szCs w:val="24"/>
        </w:rPr>
        <w:t xml:space="preserve"> e dá</w:t>
      </w:r>
      <w:r w:rsidR="00B2025F" w:rsidRPr="002C3435">
        <w:rPr>
          <w:rFonts w:ascii="Arial" w:hAnsi="Arial" w:cs="Arial"/>
          <w:caps/>
          <w:sz w:val="24"/>
          <w:szCs w:val="24"/>
        </w:rPr>
        <w:t xml:space="preserve"> </w:t>
      </w:r>
      <w:r w:rsidRPr="002C3435">
        <w:rPr>
          <w:rFonts w:ascii="Arial" w:hAnsi="Arial" w:cs="Arial"/>
          <w:caps/>
          <w:sz w:val="24"/>
          <w:szCs w:val="24"/>
        </w:rPr>
        <w:t>outras providências</w:t>
      </w:r>
      <w:r w:rsidRPr="002C3435">
        <w:rPr>
          <w:rFonts w:ascii="Arial" w:hAnsi="Arial" w:cs="Arial"/>
          <w:i/>
          <w:caps/>
          <w:sz w:val="24"/>
          <w:szCs w:val="24"/>
        </w:rPr>
        <w:t>.</w:t>
      </w:r>
    </w:p>
    <w:p w:rsidR="00F477F6" w:rsidRDefault="00F477F6" w:rsidP="002C3435">
      <w:pPr>
        <w:autoSpaceDE w:val="0"/>
        <w:autoSpaceDN w:val="0"/>
        <w:adjustRightInd w:val="0"/>
        <w:spacing w:after="0" w:line="360" w:lineRule="auto"/>
        <w:jc w:val="both"/>
        <w:rPr>
          <w:rStyle w:val="nfase"/>
          <w:rFonts w:ascii="Arial" w:hAnsi="Arial" w:cs="Arial"/>
          <w:i w:val="0"/>
          <w:caps/>
          <w:sz w:val="24"/>
          <w:szCs w:val="24"/>
        </w:rPr>
      </w:pPr>
      <w:r w:rsidRPr="002C3435">
        <w:rPr>
          <w:rFonts w:ascii="Arial" w:hAnsi="Arial" w:cs="Arial"/>
          <w:b/>
          <w:caps/>
          <w:sz w:val="24"/>
          <w:szCs w:val="24"/>
        </w:rPr>
        <w:t>D</w:t>
      </w:r>
      <w:r w:rsidR="00BA3635" w:rsidRPr="002C3435">
        <w:rPr>
          <w:rFonts w:ascii="Arial" w:hAnsi="Arial" w:cs="Arial"/>
          <w:b/>
          <w:caps/>
          <w:sz w:val="24"/>
          <w:szCs w:val="24"/>
        </w:rPr>
        <w:t>ECRETO</w:t>
      </w:r>
      <w:r w:rsidRPr="002C3435">
        <w:rPr>
          <w:rFonts w:ascii="Arial" w:hAnsi="Arial" w:cs="Arial"/>
          <w:b/>
          <w:caps/>
          <w:sz w:val="24"/>
          <w:szCs w:val="24"/>
        </w:rPr>
        <w:t xml:space="preserve"> nº 12.590</w:t>
      </w:r>
      <w:r w:rsidR="00BA3635" w:rsidRPr="002C3435">
        <w:rPr>
          <w:rFonts w:ascii="Arial" w:hAnsi="Arial" w:cs="Arial"/>
          <w:b/>
          <w:caps/>
          <w:sz w:val="24"/>
          <w:szCs w:val="24"/>
        </w:rPr>
        <w:t xml:space="preserve"> DE 10 DE DEZEMBRO DE </w:t>
      </w:r>
      <w:r w:rsidRPr="002C3435">
        <w:rPr>
          <w:rFonts w:ascii="Arial" w:hAnsi="Arial" w:cs="Arial"/>
          <w:b/>
          <w:caps/>
          <w:sz w:val="24"/>
          <w:szCs w:val="24"/>
        </w:rPr>
        <w:t>1999</w:t>
      </w:r>
      <w:r w:rsidRPr="002C3435">
        <w:rPr>
          <w:rFonts w:ascii="Arial" w:hAnsi="Arial" w:cs="Arial"/>
          <w:i/>
          <w:caps/>
          <w:sz w:val="24"/>
          <w:szCs w:val="24"/>
        </w:rPr>
        <w:t xml:space="preserve"> - </w:t>
      </w:r>
      <w:r w:rsidRPr="002C3435">
        <w:rPr>
          <w:rStyle w:val="nfase"/>
          <w:rFonts w:ascii="Arial" w:hAnsi="Arial" w:cs="Arial"/>
          <w:i w:val="0"/>
          <w:caps/>
          <w:sz w:val="24"/>
          <w:szCs w:val="24"/>
        </w:rPr>
        <w:t>Regulamenta a Lei nº 8279/99, quanto ao uso do Mobiliário Urbano com inserção de publicidade e a utilização de Veículos Publicitários, e dá outras providências.</w:t>
      </w:r>
    </w:p>
    <w:p w:rsidR="00F477F6" w:rsidRDefault="00F477F6" w:rsidP="002C3435">
      <w:pPr>
        <w:pStyle w:val="Ttulo2"/>
        <w:shd w:val="clear" w:color="auto" w:fill="FFFFFF"/>
        <w:spacing w:before="0" w:after="150" w:line="360" w:lineRule="auto"/>
        <w:jc w:val="both"/>
        <w:rPr>
          <w:rFonts w:ascii="Arial" w:hAnsi="Arial" w:cs="Arial"/>
          <w:bCs/>
          <w:caps/>
          <w:color w:val="auto"/>
          <w:sz w:val="24"/>
          <w:szCs w:val="24"/>
        </w:rPr>
      </w:pPr>
      <w:r w:rsidRPr="002C3435">
        <w:rPr>
          <w:rFonts w:ascii="Arial" w:hAnsi="Arial" w:cs="Arial"/>
          <w:b/>
          <w:bCs/>
          <w:caps/>
          <w:color w:val="auto"/>
          <w:sz w:val="24"/>
          <w:szCs w:val="24"/>
        </w:rPr>
        <w:t xml:space="preserve">LEI </w:t>
      </w:r>
      <w:r w:rsidR="00B2025F" w:rsidRPr="002C3435">
        <w:rPr>
          <w:rFonts w:ascii="Arial" w:hAnsi="Arial" w:cs="Arial"/>
          <w:b/>
          <w:bCs/>
          <w:caps/>
          <w:color w:val="auto"/>
          <w:sz w:val="24"/>
          <w:szCs w:val="24"/>
        </w:rPr>
        <w:t>Nº 8</w:t>
      </w:r>
      <w:r w:rsidR="00BA3635" w:rsidRPr="002C3435">
        <w:rPr>
          <w:rFonts w:ascii="Arial" w:hAnsi="Arial" w:cs="Arial"/>
          <w:b/>
          <w:bCs/>
          <w:caps/>
          <w:color w:val="auto"/>
          <w:sz w:val="24"/>
          <w:szCs w:val="24"/>
        </w:rPr>
        <w:t>.</w:t>
      </w:r>
      <w:r w:rsidR="00B2025F" w:rsidRPr="002C3435">
        <w:rPr>
          <w:rFonts w:ascii="Arial" w:hAnsi="Arial" w:cs="Arial"/>
          <w:b/>
          <w:bCs/>
          <w:caps/>
          <w:color w:val="auto"/>
          <w:sz w:val="24"/>
          <w:szCs w:val="24"/>
        </w:rPr>
        <w:t>882, DE 07 DE MARÇO DE 2002</w:t>
      </w:r>
      <w:r w:rsidR="00B2025F" w:rsidRPr="002C3435">
        <w:rPr>
          <w:rFonts w:ascii="Arial" w:hAnsi="Arial" w:cs="Arial"/>
          <w:bCs/>
          <w:caps/>
          <w:color w:val="auto"/>
          <w:sz w:val="24"/>
          <w:szCs w:val="24"/>
        </w:rPr>
        <w:t xml:space="preserve"> - </w:t>
      </w:r>
      <w:r w:rsidRPr="002C3435">
        <w:rPr>
          <w:rFonts w:ascii="Arial" w:hAnsi="Arial" w:cs="Arial"/>
          <w:bCs/>
          <w:caps/>
          <w:color w:val="auto"/>
          <w:sz w:val="24"/>
          <w:szCs w:val="24"/>
        </w:rPr>
        <w:t>ALTERA DISPOSITIVOS DA LEI N.º </w:t>
      </w:r>
      <w:hyperlink r:id="rId10" w:history="1">
        <w:r w:rsidRPr="002C3435">
          <w:rPr>
            <w:rStyle w:val="Hyperlink"/>
            <w:rFonts w:ascii="Arial" w:hAnsi="Arial" w:cs="Arial"/>
            <w:bCs/>
            <w:caps/>
            <w:color w:val="auto"/>
            <w:sz w:val="24"/>
            <w:szCs w:val="24"/>
          </w:rPr>
          <w:t>8.279</w:t>
        </w:r>
      </w:hyperlink>
      <w:r w:rsidRPr="002C3435">
        <w:rPr>
          <w:rFonts w:ascii="Arial" w:hAnsi="Arial" w:cs="Arial"/>
          <w:bCs/>
          <w:caps/>
          <w:color w:val="auto"/>
          <w:sz w:val="24"/>
          <w:szCs w:val="24"/>
        </w:rPr>
        <w:t>, DE 20 DE JANEIRO DE 1999, QUE DISCIPLINA O USO DO MOBILIÁRIO URBANO E VEÍCULOS PUBLICITÁRIOS NO MUNICÍPIO E DÁ OUTRAS PROVIDÊNCIAS.</w:t>
      </w:r>
    </w:p>
    <w:p w:rsidR="002C3435" w:rsidRDefault="00B2025F" w:rsidP="002C3435">
      <w:pPr>
        <w:spacing w:line="360" w:lineRule="auto"/>
        <w:jc w:val="both"/>
        <w:rPr>
          <w:rFonts w:ascii="Arial" w:hAnsi="Arial" w:cs="Arial"/>
          <w:caps/>
          <w:sz w:val="24"/>
          <w:szCs w:val="24"/>
        </w:rPr>
      </w:pPr>
      <w:r w:rsidRPr="002C3435">
        <w:rPr>
          <w:rFonts w:ascii="Arial" w:hAnsi="Arial" w:cs="Arial"/>
          <w:b/>
          <w:caps/>
          <w:sz w:val="24"/>
          <w:szCs w:val="24"/>
        </w:rPr>
        <w:t>DECRETO 14.612, 04 DE AGOSTO DE 2004</w:t>
      </w:r>
      <w:r w:rsidRPr="002C3435">
        <w:rPr>
          <w:rFonts w:ascii="Arial" w:hAnsi="Arial" w:cs="Arial"/>
          <w:caps/>
          <w:sz w:val="24"/>
          <w:szCs w:val="24"/>
        </w:rPr>
        <w:t xml:space="preserve"> – Regulamenta a Lei nº 8.279 de 1999, que disciplina o uso do Mobiliário Urbano e Veículos Publicitários no Município de Porto Alegre.</w:t>
      </w:r>
    </w:p>
    <w:p w:rsidR="002C3435" w:rsidRDefault="004B1282" w:rsidP="002C3435">
      <w:pPr>
        <w:spacing w:line="360" w:lineRule="auto"/>
        <w:jc w:val="both"/>
        <w:rPr>
          <w:rFonts w:ascii="Arial" w:hAnsi="Arial" w:cs="Arial"/>
          <w:caps/>
          <w:sz w:val="24"/>
          <w:szCs w:val="24"/>
        </w:rPr>
      </w:pPr>
      <w:r w:rsidRPr="002C3435">
        <w:rPr>
          <w:rFonts w:ascii="Arial" w:hAnsi="Arial" w:cs="Arial"/>
          <w:b/>
          <w:bCs/>
          <w:caps/>
          <w:sz w:val="24"/>
          <w:szCs w:val="24"/>
        </w:rPr>
        <w:t>LEI Nº</w:t>
      </w:r>
      <w:r w:rsidR="00BA3635" w:rsidRPr="002C3435">
        <w:rPr>
          <w:rFonts w:ascii="Arial" w:hAnsi="Arial" w:cs="Arial"/>
          <w:b/>
          <w:bCs/>
          <w:caps/>
          <w:sz w:val="24"/>
          <w:szCs w:val="24"/>
        </w:rPr>
        <w:t xml:space="preserve"> 9.946, DE</w:t>
      </w:r>
      <w:r w:rsidR="00B2025F" w:rsidRPr="002C3435">
        <w:rPr>
          <w:rFonts w:ascii="Arial" w:hAnsi="Arial" w:cs="Arial"/>
          <w:b/>
          <w:bCs/>
          <w:caps/>
          <w:sz w:val="24"/>
          <w:szCs w:val="24"/>
        </w:rPr>
        <w:t xml:space="preserve"> 27 </w:t>
      </w:r>
      <w:r w:rsidR="00BA3635" w:rsidRPr="002C3435">
        <w:rPr>
          <w:rFonts w:ascii="Arial" w:hAnsi="Arial" w:cs="Arial"/>
          <w:b/>
          <w:bCs/>
          <w:caps/>
          <w:sz w:val="24"/>
          <w:szCs w:val="24"/>
        </w:rPr>
        <w:t xml:space="preserve">DE JANEIRO DE </w:t>
      </w:r>
      <w:r w:rsidR="00B2025F" w:rsidRPr="002C3435">
        <w:rPr>
          <w:rFonts w:ascii="Arial" w:hAnsi="Arial" w:cs="Arial"/>
          <w:b/>
          <w:bCs/>
          <w:caps/>
          <w:sz w:val="24"/>
          <w:szCs w:val="24"/>
        </w:rPr>
        <w:t>2006</w:t>
      </w:r>
      <w:r w:rsidR="00B2025F" w:rsidRPr="002C3435">
        <w:rPr>
          <w:rFonts w:ascii="Arial" w:hAnsi="Arial" w:cs="Arial"/>
          <w:bCs/>
          <w:caps/>
          <w:sz w:val="24"/>
          <w:szCs w:val="24"/>
        </w:rPr>
        <w:t xml:space="preserve"> - </w:t>
      </w:r>
      <w:r w:rsidRPr="002C3435">
        <w:rPr>
          <w:rFonts w:ascii="Arial" w:hAnsi="Arial" w:cs="Arial"/>
          <w:caps/>
          <w:sz w:val="24"/>
          <w:szCs w:val="24"/>
        </w:rPr>
        <w:t>INCLUI INC. XXX NO ART. 51 DA LEI Nº </w:t>
      </w:r>
      <w:hyperlink r:id="rId11" w:history="1">
        <w:r w:rsidRPr="002C3435">
          <w:rPr>
            <w:rStyle w:val="Hyperlink"/>
            <w:rFonts w:ascii="Arial" w:hAnsi="Arial" w:cs="Arial"/>
            <w:caps/>
            <w:color w:val="auto"/>
            <w:sz w:val="24"/>
            <w:szCs w:val="24"/>
          </w:rPr>
          <w:t>8.279</w:t>
        </w:r>
      </w:hyperlink>
      <w:r w:rsidRPr="002C3435">
        <w:rPr>
          <w:rFonts w:ascii="Arial" w:hAnsi="Arial" w:cs="Arial"/>
          <w:caps/>
          <w:sz w:val="24"/>
          <w:szCs w:val="24"/>
        </w:rPr>
        <w:t>, DE 20 DE JANEIRO DE 1999, ALTERADA PELA LEI Nº </w:t>
      </w:r>
      <w:hyperlink r:id="rId12" w:history="1">
        <w:r w:rsidRPr="002C3435">
          <w:rPr>
            <w:rStyle w:val="Hyperlink"/>
            <w:rFonts w:ascii="Arial" w:hAnsi="Arial" w:cs="Arial"/>
            <w:caps/>
            <w:color w:val="auto"/>
            <w:sz w:val="24"/>
            <w:szCs w:val="24"/>
          </w:rPr>
          <w:t>8.882</w:t>
        </w:r>
      </w:hyperlink>
      <w:r w:rsidRPr="002C3435">
        <w:rPr>
          <w:rFonts w:ascii="Arial" w:hAnsi="Arial" w:cs="Arial"/>
          <w:caps/>
          <w:sz w:val="24"/>
          <w:szCs w:val="24"/>
        </w:rPr>
        <w:t xml:space="preserve">, DE 7 DE MARÇO DE 2002, QUE DISCIPLINA O USO DO MOBILIÁRIO URBANO E VEÍCULOS PUBLICITÁRIOS NO MUNICÍPIO E DÁ OUTRAS PROVIDÊNCIAS, PROIBINDO A EXIBIÇÃO DE IMAGENS DE MULHERES EM PROPAGANDAS DE BOATES, CASAS NOTURNAS E OUTROS </w:t>
      </w:r>
      <w:r w:rsidRPr="002C3435">
        <w:rPr>
          <w:rFonts w:ascii="Arial" w:hAnsi="Arial" w:cs="Arial"/>
          <w:caps/>
          <w:sz w:val="24"/>
          <w:szCs w:val="24"/>
        </w:rPr>
        <w:lastRenderedPageBreak/>
        <w:t>ESTABELECIMENTOS QUE PRATIQUEM A COMERCIALIZAÇÃO DO CORPO.</w:t>
      </w:r>
    </w:p>
    <w:p w:rsidR="00B2025F" w:rsidRDefault="00B2025F" w:rsidP="002C3435">
      <w:pPr>
        <w:spacing w:line="360" w:lineRule="auto"/>
        <w:jc w:val="both"/>
        <w:rPr>
          <w:rStyle w:val="nfase"/>
          <w:rFonts w:ascii="Arial" w:hAnsi="Arial" w:cs="Arial"/>
          <w:i w:val="0"/>
          <w:caps/>
          <w:sz w:val="24"/>
          <w:szCs w:val="24"/>
        </w:rPr>
      </w:pPr>
      <w:r w:rsidRPr="002C3435">
        <w:rPr>
          <w:rFonts w:ascii="Arial" w:hAnsi="Arial" w:cs="Arial"/>
          <w:b/>
          <w:caps/>
          <w:sz w:val="24"/>
          <w:szCs w:val="24"/>
        </w:rPr>
        <w:t>LEI 10.385 DE 08 DE FEVEREIRO DE 2008 -</w:t>
      </w:r>
      <w:r w:rsidRPr="002C3435">
        <w:rPr>
          <w:rFonts w:ascii="Arial" w:hAnsi="Arial" w:cs="Arial"/>
          <w:i/>
          <w:caps/>
          <w:sz w:val="24"/>
          <w:szCs w:val="24"/>
        </w:rPr>
        <w:t xml:space="preserve"> </w:t>
      </w:r>
      <w:r w:rsidRPr="002C3435">
        <w:rPr>
          <w:rStyle w:val="nfase"/>
          <w:rFonts w:ascii="Arial" w:hAnsi="Arial" w:cs="Arial"/>
          <w:i w:val="0"/>
          <w:caps/>
          <w:sz w:val="24"/>
          <w:szCs w:val="24"/>
        </w:rPr>
        <w:t>Altera a Lei nº 3.397, de 2 de julho de 1970, e alterações posteriores – que disciplina o Comércio de Jornais e Revistas nas vias públicas e outros logradouros públicos, e dá outras providências –, ampliando o rol de produtos com comercialização permitida nas bancas, nos estandes e nas grades metálicas, permitindo a veiculação de publicidade nas bancas e nos estandes e dando outras providências, e revoga o subitem 3.2.4 do Anexo I da Lei nº 8.279, de 20 de janeiro de 1999, a Lei nº 4.729, de 12 de maio de 1980, e a Lei nº 8.282, de 19 de março de 1999.</w:t>
      </w:r>
    </w:p>
    <w:p w:rsidR="002C3435" w:rsidRDefault="004B1282" w:rsidP="002C3435">
      <w:pPr>
        <w:pStyle w:val="NormalWeb"/>
        <w:shd w:val="clear" w:color="auto" w:fill="FFFFFF"/>
        <w:spacing w:line="360" w:lineRule="auto"/>
        <w:jc w:val="both"/>
        <w:rPr>
          <w:rStyle w:val="nfase"/>
          <w:rFonts w:ascii="Arial" w:hAnsi="Arial" w:cs="Arial"/>
          <w:i w:val="0"/>
          <w:caps/>
        </w:rPr>
      </w:pPr>
      <w:r w:rsidRPr="002C3435">
        <w:rPr>
          <w:rStyle w:val="Forte"/>
          <w:rFonts w:ascii="Arial" w:hAnsi="Arial" w:cs="Arial"/>
          <w:caps/>
        </w:rPr>
        <w:t>LEI N</w:t>
      </w:r>
      <w:r w:rsidR="00B2025F" w:rsidRPr="002C3435">
        <w:rPr>
          <w:rStyle w:val="Forte"/>
          <w:rFonts w:ascii="Arial" w:hAnsi="Arial" w:cs="Arial"/>
          <w:caps/>
        </w:rPr>
        <w:t>º 10.821, 19 DE JANEIRO DE 2010 -</w:t>
      </w:r>
      <w:r w:rsidR="00B2025F" w:rsidRPr="002C3435">
        <w:rPr>
          <w:rStyle w:val="Forte"/>
          <w:rFonts w:ascii="Arial" w:hAnsi="Arial" w:cs="Arial"/>
          <w:b w:val="0"/>
          <w:i/>
          <w:caps/>
        </w:rPr>
        <w:t xml:space="preserve"> </w:t>
      </w:r>
      <w:r w:rsidR="00B2025F" w:rsidRPr="002C3435">
        <w:rPr>
          <w:rStyle w:val="nfase"/>
          <w:rFonts w:ascii="Arial" w:hAnsi="Arial" w:cs="Arial"/>
          <w:i w:val="0"/>
          <w:caps/>
        </w:rPr>
        <w:t>Altera a al. “n” do inc. III do art. 15, o parágrafo único do art. 19, o § 2º do art. 20, o § 3º do art. 21, o “caput” do art. 22, a Seção III do Capítulo III, o art. 39, o nome da Seção II do Capítulo IV, o art. 40, o art. 41, o “caput” do art. 44, o nome da Seção II do Capítulo V, o “caput” do art. 48 e o “caput” do art. 56, inclui Seção III-A no Capítulo III, todos da Lei nº 10.605, de 29 de dezembro de 2008, dispondo sobre a prestação de serviços ambulantes de chaveiro, e revoga o subitem 3.2.6 do Anexo I da Lei nº 8.279, de 20 de janeiro de 1999.</w:t>
      </w:r>
    </w:p>
    <w:p w:rsidR="002C3435" w:rsidRDefault="004B1282" w:rsidP="002C3435">
      <w:pPr>
        <w:pStyle w:val="NormalWeb"/>
        <w:shd w:val="clear" w:color="auto" w:fill="FFFFFF"/>
        <w:spacing w:line="360" w:lineRule="auto"/>
        <w:jc w:val="both"/>
        <w:rPr>
          <w:rFonts w:ascii="Arial" w:hAnsi="Arial" w:cs="Arial"/>
          <w:caps/>
        </w:rPr>
      </w:pPr>
      <w:r w:rsidRPr="002C3435">
        <w:rPr>
          <w:rFonts w:ascii="Arial" w:hAnsi="Arial" w:cs="Arial"/>
          <w:b/>
          <w:bCs/>
          <w:caps/>
        </w:rPr>
        <w:t>LEI Nº 10.828, de 4 de fevereiro de 2010</w:t>
      </w:r>
      <w:r w:rsidR="00B2025F" w:rsidRPr="002C3435">
        <w:rPr>
          <w:rFonts w:ascii="Arial" w:hAnsi="Arial" w:cs="Arial"/>
          <w:bCs/>
          <w:caps/>
        </w:rPr>
        <w:t xml:space="preserve"> - </w:t>
      </w:r>
      <w:r w:rsidRPr="002C3435">
        <w:rPr>
          <w:rFonts w:ascii="Arial" w:hAnsi="Arial" w:cs="Arial"/>
          <w:caps/>
        </w:rPr>
        <w:t>ALTERA OS §§ 1º, 2º E 3º DO ART. 3º, O INC. I DO ART. 10, O INC. II DO ART. 25, O § 1º DO ART. 39, OS INCS. III, X E XXIX DO ART. 51, INCLUI § 4º NO ART. 3º, ART. 28-A E §§ 4º, 5º, 6º E 7º NO ART. 51 E REVOGA O § 3º DO ART. 38, TODOS DA LEI Nº </w:t>
      </w:r>
      <w:hyperlink r:id="rId13" w:history="1">
        <w:r w:rsidRPr="002C3435">
          <w:rPr>
            <w:rStyle w:val="Hyperlink"/>
            <w:rFonts w:ascii="Arial" w:hAnsi="Arial" w:cs="Arial"/>
            <w:caps/>
            <w:color w:val="auto"/>
          </w:rPr>
          <w:t>8279</w:t>
        </w:r>
      </w:hyperlink>
      <w:r w:rsidRPr="002C3435">
        <w:rPr>
          <w:rFonts w:ascii="Arial" w:hAnsi="Arial" w:cs="Arial"/>
          <w:caps/>
        </w:rPr>
        <w:t>, DE 20 DE JANEIRO DE 1999 - QUE DISCIPLINA O USO DO MOBILIÁRIO URBANO E VEÍCULOS PUBLICITÁRIOS NO MUNICÍPIO E DÁ OUTRAS PROVIDÊNCIAS -, E ALTERAÇÕES POSTERIORES.</w:t>
      </w:r>
    </w:p>
    <w:p w:rsidR="004B1282" w:rsidRDefault="004B1282" w:rsidP="002C3435">
      <w:pPr>
        <w:pStyle w:val="NormalWeb"/>
        <w:shd w:val="clear" w:color="auto" w:fill="FFFFFF"/>
        <w:spacing w:line="360" w:lineRule="auto"/>
        <w:jc w:val="both"/>
        <w:rPr>
          <w:rFonts w:ascii="Arial" w:hAnsi="Arial" w:cs="Arial"/>
          <w:bCs/>
          <w:caps/>
        </w:rPr>
      </w:pPr>
      <w:r w:rsidRPr="002C3435">
        <w:rPr>
          <w:rFonts w:ascii="Arial" w:hAnsi="Arial" w:cs="Arial"/>
          <w:b/>
          <w:bCs/>
          <w:caps/>
        </w:rPr>
        <w:t>LEI Nº 10.940, DE 2 DE AGOSTO DE 2010</w:t>
      </w:r>
      <w:r w:rsidR="00B2025F" w:rsidRPr="002C3435">
        <w:rPr>
          <w:rFonts w:ascii="Arial" w:hAnsi="Arial" w:cs="Arial"/>
          <w:b/>
          <w:bCs/>
          <w:caps/>
        </w:rPr>
        <w:t xml:space="preserve"> -</w:t>
      </w:r>
      <w:r w:rsidR="00B2025F" w:rsidRPr="002C3435">
        <w:rPr>
          <w:rFonts w:ascii="Arial" w:hAnsi="Arial" w:cs="Arial"/>
          <w:bCs/>
          <w:caps/>
        </w:rPr>
        <w:t xml:space="preserve"> </w:t>
      </w:r>
      <w:r w:rsidRPr="002C3435">
        <w:rPr>
          <w:rFonts w:ascii="Arial" w:hAnsi="Arial" w:cs="Arial"/>
          <w:bCs/>
          <w:caps/>
        </w:rPr>
        <w:t>INCLUI § 4º NO ART. 29 E ALTERA O INC. XXX DO ART. 51, AMBOS DA LEI Nº </w:t>
      </w:r>
      <w:hyperlink r:id="rId14" w:history="1">
        <w:r w:rsidRPr="002C3435">
          <w:rPr>
            <w:rStyle w:val="Hyperlink"/>
            <w:rFonts w:ascii="Arial" w:hAnsi="Arial" w:cs="Arial"/>
            <w:bCs/>
            <w:caps/>
            <w:color w:val="auto"/>
          </w:rPr>
          <w:t>8279</w:t>
        </w:r>
      </w:hyperlink>
      <w:r w:rsidRPr="002C3435">
        <w:rPr>
          <w:rFonts w:ascii="Arial" w:hAnsi="Arial" w:cs="Arial"/>
          <w:bCs/>
          <w:caps/>
        </w:rPr>
        <w:t xml:space="preserve">, DE 20 DE JANEIRO DE 1999 - QUE DISCIPLINA O USO DO MOBILIÁRIO URBANO E VEÍCULOS </w:t>
      </w:r>
      <w:r w:rsidRPr="002C3435">
        <w:rPr>
          <w:rFonts w:ascii="Arial" w:hAnsi="Arial" w:cs="Arial"/>
          <w:bCs/>
          <w:caps/>
        </w:rPr>
        <w:lastRenderedPageBreak/>
        <w:t>PUBLICITÁRIOS NO MUNICÍPIO E DÁ OUTRAS PROVIDÊNCIAS -, E ALTERAÇÕES POSTERIORES, DISPONDO SOBRE PROIBIÇÃO DE PROPAGANDA QUE INDUZA À PROSTITUIÇÃO.</w:t>
      </w:r>
    </w:p>
    <w:p w:rsidR="00FE7B57" w:rsidRDefault="004B1282" w:rsidP="00FE7B57">
      <w:pPr>
        <w:shd w:val="clear" w:color="auto" w:fill="FFFFFF"/>
        <w:spacing w:before="100" w:beforeAutospacing="1" w:after="100" w:afterAutospacing="1" w:line="360" w:lineRule="auto"/>
        <w:jc w:val="both"/>
        <w:rPr>
          <w:rFonts w:ascii="Arial" w:eastAsia="Times New Roman" w:hAnsi="Arial" w:cs="Arial"/>
          <w:caps/>
          <w:spacing w:val="20"/>
          <w:sz w:val="24"/>
          <w:szCs w:val="24"/>
          <w:lang w:eastAsia="pt-BR"/>
        </w:rPr>
      </w:pPr>
      <w:r w:rsidRPr="004B1282">
        <w:rPr>
          <w:rFonts w:ascii="Arial" w:eastAsia="Times New Roman" w:hAnsi="Arial" w:cs="Arial"/>
          <w:b/>
          <w:caps/>
          <w:spacing w:val="20"/>
          <w:sz w:val="24"/>
          <w:szCs w:val="24"/>
          <w:lang w:eastAsia="pt-BR"/>
        </w:rPr>
        <w:t>DECRETO Nº 1</w:t>
      </w:r>
      <w:r w:rsidR="00B2025F" w:rsidRPr="002C3435">
        <w:rPr>
          <w:rFonts w:ascii="Arial" w:eastAsia="Times New Roman" w:hAnsi="Arial" w:cs="Arial"/>
          <w:b/>
          <w:caps/>
          <w:spacing w:val="20"/>
          <w:sz w:val="24"/>
          <w:szCs w:val="24"/>
          <w:lang w:eastAsia="pt-BR"/>
        </w:rPr>
        <w:t>8.097, DE 3 DE DEZEMBRO DE 2012</w:t>
      </w:r>
      <w:r w:rsidR="00B2025F" w:rsidRPr="002C3435">
        <w:rPr>
          <w:rFonts w:ascii="Arial" w:eastAsia="Times New Roman" w:hAnsi="Arial" w:cs="Arial"/>
          <w:caps/>
          <w:spacing w:val="20"/>
          <w:sz w:val="24"/>
          <w:szCs w:val="24"/>
          <w:lang w:eastAsia="pt-BR"/>
        </w:rPr>
        <w:t xml:space="preserve"> - </w:t>
      </w:r>
      <w:r w:rsidR="00B2025F" w:rsidRPr="004B1282">
        <w:rPr>
          <w:rFonts w:ascii="Arial" w:eastAsia="Times New Roman" w:hAnsi="Arial" w:cs="Arial"/>
          <w:caps/>
          <w:spacing w:val="20"/>
          <w:sz w:val="24"/>
          <w:szCs w:val="24"/>
          <w:lang w:eastAsia="pt-BR"/>
        </w:rPr>
        <w:t>Dispõe sobre o sistema especialista de licenciamento dos veículos de divulgação (VD) visualizados de logradouros públicos, previstos na Lei nº 8.279, de 20 de janeiro de 1999</w:t>
      </w:r>
      <w:r w:rsidR="00B2025F" w:rsidRPr="002C3435">
        <w:rPr>
          <w:rFonts w:ascii="Arial" w:eastAsia="Times New Roman" w:hAnsi="Arial" w:cs="Arial"/>
          <w:caps/>
          <w:spacing w:val="20"/>
          <w:sz w:val="24"/>
          <w:szCs w:val="24"/>
          <w:lang w:eastAsia="pt-BR"/>
        </w:rPr>
        <w:t>.</w:t>
      </w:r>
    </w:p>
    <w:p w:rsidR="00B2025F" w:rsidRDefault="00B2025F" w:rsidP="00FE7B57">
      <w:pPr>
        <w:shd w:val="clear" w:color="auto" w:fill="FFFFFF"/>
        <w:spacing w:before="100" w:beforeAutospacing="1" w:after="100" w:afterAutospacing="1" w:line="360" w:lineRule="auto"/>
        <w:jc w:val="both"/>
        <w:rPr>
          <w:rFonts w:ascii="Arial" w:hAnsi="Arial" w:cs="Arial"/>
          <w:bCs/>
          <w:caps/>
          <w:sz w:val="24"/>
          <w:szCs w:val="24"/>
        </w:rPr>
      </w:pPr>
      <w:r w:rsidRPr="002C3435">
        <w:rPr>
          <w:rFonts w:ascii="Arial" w:hAnsi="Arial" w:cs="Arial"/>
          <w:b/>
          <w:bCs/>
          <w:caps/>
          <w:sz w:val="24"/>
          <w:szCs w:val="24"/>
        </w:rPr>
        <w:t>LEI Nº 11.727, DE 5 DE DEZEMBRO DE 2014</w:t>
      </w:r>
      <w:r w:rsidRPr="002C3435">
        <w:rPr>
          <w:rFonts w:ascii="Arial" w:hAnsi="Arial" w:cs="Arial"/>
          <w:bCs/>
          <w:caps/>
          <w:sz w:val="24"/>
          <w:szCs w:val="24"/>
        </w:rPr>
        <w:t xml:space="preserve"> - INCLUI INC. XXXI NO CAPUT DO ART. 51 DA LEI Nº</w:t>
      </w:r>
      <w:hyperlink r:id="rId15" w:history="1">
        <w:r w:rsidRPr="002C3435">
          <w:rPr>
            <w:rStyle w:val="Hyperlink"/>
            <w:rFonts w:ascii="Arial" w:hAnsi="Arial" w:cs="Arial"/>
            <w:bCs/>
            <w:caps/>
            <w:color w:val="auto"/>
            <w:sz w:val="24"/>
            <w:szCs w:val="24"/>
          </w:rPr>
          <w:t>8279</w:t>
        </w:r>
      </w:hyperlink>
      <w:r w:rsidRPr="002C3435">
        <w:rPr>
          <w:rFonts w:ascii="Arial" w:hAnsi="Arial" w:cs="Arial"/>
          <w:bCs/>
          <w:caps/>
          <w:sz w:val="24"/>
          <w:szCs w:val="24"/>
        </w:rPr>
        <w:t>, DE 20 DE JANEIRO DE 1999 - QUE DISCIPLINA O USO DO MOBILIÁRIO URBANO E VEÍCULOS PUBLICITÁRIOS NO MUNICÍPIO E DÁ OUTRAS PROVIDÊNCIAS -, E ALTERAÇÕES POSTERIORES, PROIBINDO A COLOCAÇÃO OU A FIXAÇÃO DE VEÍCULOS DE DIVULGAÇÃO QUE CONTENHAM QUALQUER CONTEÚDO COM TEOR SEXUAL, OU QUE POSSAM INSTIGAR A SEXUALIDADE, A UMA DISTÂNCIA INFERIOR A 200M (DUZENTOS METROS) DAS ESCOLAS.</w:t>
      </w:r>
    </w:p>
    <w:p w:rsidR="00B2025F" w:rsidRPr="002C3435" w:rsidRDefault="004B1282" w:rsidP="002C3435">
      <w:pPr>
        <w:autoSpaceDE w:val="0"/>
        <w:autoSpaceDN w:val="0"/>
        <w:adjustRightInd w:val="0"/>
        <w:spacing w:after="0" w:line="360" w:lineRule="auto"/>
        <w:jc w:val="both"/>
        <w:rPr>
          <w:rFonts w:ascii="Arial" w:hAnsi="Arial" w:cs="Arial"/>
          <w:caps/>
          <w:sz w:val="24"/>
          <w:szCs w:val="24"/>
        </w:rPr>
      </w:pPr>
      <w:r w:rsidRPr="002C3435">
        <w:rPr>
          <w:rFonts w:ascii="Arial" w:hAnsi="Arial" w:cs="Arial"/>
          <w:b/>
          <w:caps/>
          <w:sz w:val="24"/>
          <w:szCs w:val="24"/>
        </w:rPr>
        <w:t>DECRETO Nº 18.912, DE 9 DE JANEIRO DE 2015</w:t>
      </w:r>
      <w:r w:rsidR="00B2025F" w:rsidRPr="002C3435">
        <w:rPr>
          <w:rFonts w:ascii="Arial" w:hAnsi="Arial" w:cs="Arial"/>
          <w:caps/>
          <w:sz w:val="24"/>
          <w:szCs w:val="24"/>
        </w:rPr>
        <w:t xml:space="preserve"> - </w:t>
      </w:r>
      <w:r w:rsidRPr="002C3435">
        <w:rPr>
          <w:rFonts w:ascii="Arial" w:hAnsi="Arial" w:cs="Arial"/>
          <w:caps/>
          <w:sz w:val="24"/>
          <w:szCs w:val="24"/>
        </w:rPr>
        <w:t xml:space="preserve"> Altera as als. “e”, “f” e “g” do inc. VII do art. 2º, o § 1º do art. 4º, os incs VI e XIV do art. 8º, o art. 18, o § 1º do art. 25, § 7º do art. 27, o art. 28 e o “caput” do art. 42; e inclui incs. IX e X no art. 2º, inc XV no art. 8º e incs I, II, III, IV, V, VI, VII, VIII, IX e X e §§ 1º, 2º, 3º e 4º no “caput” do art. 42 do Decreto nº 18.097, de 3 de dezembro de 2012 – que dispõe sobre o sistema especialista de licenciamento dos Ve- ículos de Divulgação (VD) visualizados de logradouros públicos, previstos na Lei nº 8.279, de 20 de janeiro de 1999.</w:t>
      </w:r>
    </w:p>
    <w:p w:rsidR="00B2025F" w:rsidRPr="002C3435" w:rsidRDefault="00B2025F" w:rsidP="002C3435">
      <w:pPr>
        <w:autoSpaceDE w:val="0"/>
        <w:autoSpaceDN w:val="0"/>
        <w:adjustRightInd w:val="0"/>
        <w:spacing w:after="0" w:line="360" w:lineRule="auto"/>
        <w:jc w:val="both"/>
        <w:rPr>
          <w:rFonts w:ascii="Arial" w:hAnsi="Arial" w:cs="Arial"/>
          <w:i/>
          <w:caps/>
          <w:sz w:val="24"/>
          <w:szCs w:val="24"/>
        </w:rPr>
      </w:pPr>
      <w:r w:rsidRPr="002C3435">
        <w:rPr>
          <w:rFonts w:ascii="Arial" w:hAnsi="Arial" w:cs="Arial"/>
          <w:b/>
          <w:bCs/>
          <w:caps/>
          <w:sz w:val="24"/>
          <w:szCs w:val="24"/>
        </w:rPr>
        <w:t>LEI Nº 12.168, DE 19 DE DEZEMBRO DE 2016</w:t>
      </w:r>
      <w:r w:rsidRPr="002C3435">
        <w:rPr>
          <w:rFonts w:ascii="Arial" w:hAnsi="Arial" w:cs="Arial"/>
          <w:bCs/>
          <w:caps/>
          <w:sz w:val="24"/>
          <w:szCs w:val="24"/>
        </w:rPr>
        <w:t xml:space="preserve"> - </w:t>
      </w:r>
      <w:r w:rsidRPr="002C3435">
        <w:rPr>
          <w:rFonts w:ascii="Arial" w:hAnsi="Arial" w:cs="Arial"/>
          <w:caps/>
          <w:sz w:val="24"/>
          <w:szCs w:val="24"/>
        </w:rPr>
        <w:t>Altera os incs. I, III e X do caput do art. 10, o inc. II do caput do art. 25, o § 4º do art. 39, o inc. XXIX do caput e o § 6º do art. 51, renomeia o parágrafo único para § 1º, mantendo-se sua redação atual, e inclui § 2º no art. 25, art. 38-A, § 5º no art. 39, art. 39-A e §§ 8º e 9º no art. 51, todos na Lei nº </w:t>
      </w:r>
      <w:hyperlink r:id="rId16" w:history="1">
        <w:r w:rsidRPr="002C3435">
          <w:rPr>
            <w:rStyle w:val="Hyperlink"/>
            <w:rFonts w:ascii="Arial" w:hAnsi="Arial" w:cs="Arial"/>
            <w:caps/>
            <w:color w:val="auto"/>
            <w:sz w:val="24"/>
            <w:szCs w:val="24"/>
          </w:rPr>
          <w:t>8.279</w:t>
        </w:r>
      </w:hyperlink>
      <w:r w:rsidRPr="002C3435">
        <w:rPr>
          <w:rFonts w:ascii="Arial" w:hAnsi="Arial" w:cs="Arial"/>
          <w:caps/>
          <w:sz w:val="24"/>
          <w:szCs w:val="24"/>
        </w:rPr>
        <w:t xml:space="preserve">, de 20 de janeiro de 1999 - que disciplina o uso do Mobiliário Urbano e Veículos Publicitários no </w:t>
      </w:r>
      <w:r w:rsidRPr="002C3435">
        <w:rPr>
          <w:rFonts w:ascii="Arial" w:hAnsi="Arial" w:cs="Arial"/>
          <w:caps/>
          <w:sz w:val="24"/>
          <w:szCs w:val="24"/>
        </w:rPr>
        <w:lastRenderedPageBreak/>
        <w:t>Município e dá outras providências -, e alterações posteriores, dispondo sobre definições de veículos de divulgação e dando outras providências</w:t>
      </w:r>
      <w:r w:rsidRPr="002C3435">
        <w:rPr>
          <w:rFonts w:ascii="Arial" w:hAnsi="Arial" w:cs="Arial"/>
          <w:i/>
          <w:caps/>
          <w:sz w:val="24"/>
          <w:szCs w:val="24"/>
        </w:rPr>
        <w:t>.</w:t>
      </w:r>
    </w:p>
    <w:p w:rsidR="00B2025F" w:rsidRDefault="00B2025F" w:rsidP="002C3435">
      <w:pPr>
        <w:autoSpaceDE w:val="0"/>
        <w:autoSpaceDN w:val="0"/>
        <w:adjustRightInd w:val="0"/>
        <w:spacing w:after="0" w:line="360" w:lineRule="auto"/>
        <w:ind w:firstLine="708"/>
        <w:jc w:val="both"/>
        <w:rPr>
          <w:rFonts w:ascii="Arial" w:hAnsi="Arial" w:cs="Arial"/>
          <w:sz w:val="24"/>
          <w:szCs w:val="24"/>
        </w:rPr>
      </w:pPr>
    </w:p>
    <w:p w:rsidR="00D51C6D" w:rsidRPr="002C3435" w:rsidRDefault="00D51C6D" w:rsidP="002C3435">
      <w:pPr>
        <w:autoSpaceDE w:val="0"/>
        <w:autoSpaceDN w:val="0"/>
        <w:adjustRightInd w:val="0"/>
        <w:spacing w:after="0" w:line="360" w:lineRule="auto"/>
        <w:ind w:firstLine="708"/>
        <w:jc w:val="both"/>
        <w:rPr>
          <w:rFonts w:ascii="Arial" w:hAnsi="Arial" w:cs="Arial"/>
          <w:sz w:val="24"/>
          <w:szCs w:val="24"/>
        </w:rPr>
      </w:pPr>
    </w:p>
    <w:p w:rsidR="004B1282" w:rsidRDefault="002C3435" w:rsidP="002C3435">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Veja quadro ilustrativo:</w:t>
      </w:r>
    </w:p>
    <w:p w:rsidR="002C3435" w:rsidRDefault="002C3435" w:rsidP="002C3435">
      <w:pPr>
        <w:autoSpaceDE w:val="0"/>
        <w:autoSpaceDN w:val="0"/>
        <w:adjustRightInd w:val="0"/>
        <w:spacing w:after="0" w:line="360" w:lineRule="auto"/>
        <w:ind w:firstLine="708"/>
        <w:jc w:val="both"/>
        <w:rPr>
          <w:rFonts w:ascii="Arial" w:hAnsi="Arial" w:cs="Arial"/>
          <w:sz w:val="24"/>
          <w:szCs w:val="24"/>
        </w:rPr>
      </w:pPr>
    </w:p>
    <w:p w:rsidR="002C3435" w:rsidRDefault="002C3435" w:rsidP="002C3435">
      <w:pPr>
        <w:autoSpaceDE w:val="0"/>
        <w:autoSpaceDN w:val="0"/>
        <w:adjustRightInd w:val="0"/>
        <w:spacing w:after="0" w:line="360" w:lineRule="auto"/>
        <w:ind w:firstLine="708"/>
        <w:jc w:val="both"/>
        <w:rPr>
          <w:rFonts w:ascii="Arial" w:hAnsi="Arial" w:cs="Arial"/>
          <w:sz w:val="24"/>
          <w:szCs w:val="24"/>
        </w:rPr>
      </w:pPr>
    </w:p>
    <w:p w:rsidR="002C3435" w:rsidRPr="002C3435" w:rsidRDefault="002C3435" w:rsidP="002C3435">
      <w:pPr>
        <w:autoSpaceDE w:val="0"/>
        <w:autoSpaceDN w:val="0"/>
        <w:adjustRightInd w:val="0"/>
        <w:spacing w:after="0" w:line="360" w:lineRule="auto"/>
        <w:ind w:firstLine="708"/>
        <w:jc w:val="both"/>
        <w:rPr>
          <w:rFonts w:ascii="Arial" w:hAnsi="Arial" w:cs="Arial"/>
          <w:sz w:val="24"/>
          <w:szCs w:val="24"/>
        </w:rPr>
      </w:pPr>
    </w:p>
    <w:p w:rsidR="00E222D5" w:rsidRDefault="00653341" w:rsidP="00653341">
      <w:pPr>
        <w:autoSpaceDE w:val="0"/>
        <w:autoSpaceDN w:val="0"/>
        <w:adjustRightInd w:val="0"/>
        <w:spacing w:after="0" w:line="240" w:lineRule="auto"/>
        <w:ind w:left="-1276" w:firstLine="142"/>
        <w:jc w:val="both"/>
        <w:rPr>
          <w:rFonts w:ascii="Arial" w:hAnsi="Arial" w:cs="Arial"/>
          <w:sz w:val="24"/>
          <w:szCs w:val="24"/>
        </w:rPr>
      </w:pPr>
      <w:r>
        <w:rPr>
          <w:rFonts w:ascii="Arial" w:hAnsi="Arial" w:cs="Arial"/>
          <w:noProof/>
          <w:sz w:val="24"/>
          <w:szCs w:val="24"/>
          <w:lang w:eastAsia="pt-BR"/>
        </w:rPr>
        <w:drawing>
          <wp:inline distT="0" distB="0" distL="0" distR="0">
            <wp:extent cx="6974470" cy="343319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s leis.jpg"/>
                    <pic:cNvPicPr/>
                  </pic:nvPicPr>
                  <pic:blipFill>
                    <a:blip r:embed="rId17">
                      <a:extLst>
                        <a:ext uri="{28A0092B-C50C-407E-A947-70E740481C1C}">
                          <a14:useLocalDpi xmlns:a14="http://schemas.microsoft.com/office/drawing/2010/main" val="0"/>
                        </a:ext>
                      </a:extLst>
                    </a:blip>
                    <a:stretch>
                      <a:fillRect/>
                    </a:stretch>
                  </pic:blipFill>
                  <pic:spPr>
                    <a:xfrm>
                      <a:off x="0" y="0"/>
                      <a:ext cx="7029218" cy="3460144"/>
                    </a:xfrm>
                    <a:prstGeom prst="rect">
                      <a:avLst/>
                    </a:prstGeom>
                  </pic:spPr>
                </pic:pic>
              </a:graphicData>
            </a:graphic>
          </wp:inline>
        </w:drawing>
      </w:r>
      <w:r>
        <w:rPr>
          <w:rFonts w:ascii="Arial" w:hAnsi="Arial" w:cs="Arial"/>
          <w:sz w:val="24"/>
          <w:szCs w:val="24"/>
        </w:rPr>
        <w:t xml:space="preserve"> </w:t>
      </w:r>
      <w:r w:rsidR="009B42EE" w:rsidRPr="00653341">
        <w:rPr>
          <w:rFonts w:ascii="Arial" w:hAnsi="Arial" w:cs="Arial"/>
          <w:sz w:val="24"/>
          <w:szCs w:val="24"/>
        </w:rPr>
        <w:t xml:space="preserve"> </w:t>
      </w:r>
    </w:p>
    <w:p w:rsidR="00653341" w:rsidRDefault="00653341" w:rsidP="00653341">
      <w:pPr>
        <w:autoSpaceDE w:val="0"/>
        <w:autoSpaceDN w:val="0"/>
        <w:adjustRightInd w:val="0"/>
        <w:spacing w:after="0" w:line="240" w:lineRule="auto"/>
        <w:ind w:firstLine="708"/>
        <w:jc w:val="both"/>
        <w:rPr>
          <w:rFonts w:ascii="Arial" w:hAnsi="Arial" w:cs="Arial"/>
          <w:sz w:val="24"/>
          <w:szCs w:val="24"/>
        </w:rPr>
      </w:pPr>
    </w:p>
    <w:p w:rsidR="00653341" w:rsidRDefault="00653341" w:rsidP="00653341">
      <w:pPr>
        <w:autoSpaceDE w:val="0"/>
        <w:autoSpaceDN w:val="0"/>
        <w:adjustRightInd w:val="0"/>
        <w:spacing w:after="0" w:line="240" w:lineRule="auto"/>
        <w:ind w:firstLine="708"/>
        <w:jc w:val="both"/>
        <w:rPr>
          <w:rFonts w:ascii="Arial" w:hAnsi="Arial" w:cs="Arial"/>
          <w:sz w:val="24"/>
          <w:szCs w:val="24"/>
        </w:rPr>
      </w:pPr>
    </w:p>
    <w:p w:rsidR="00653341" w:rsidRDefault="00653341" w:rsidP="00653341">
      <w:pPr>
        <w:autoSpaceDE w:val="0"/>
        <w:autoSpaceDN w:val="0"/>
        <w:adjustRightInd w:val="0"/>
        <w:spacing w:after="0" w:line="240" w:lineRule="auto"/>
        <w:ind w:firstLine="708"/>
        <w:jc w:val="both"/>
        <w:rPr>
          <w:rFonts w:ascii="Arial" w:hAnsi="Arial" w:cs="Arial"/>
          <w:sz w:val="24"/>
          <w:szCs w:val="24"/>
        </w:rPr>
      </w:pPr>
    </w:p>
    <w:p w:rsidR="002C3435" w:rsidRDefault="002C3435" w:rsidP="002C3435">
      <w:pPr>
        <w:autoSpaceDE w:val="0"/>
        <w:autoSpaceDN w:val="0"/>
        <w:adjustRightInd w:val="0"/>
        <w:spacing w:after="0" w:line="360" w:lineRule="auto"/>
        <w:ind w:firstLine="708"/>
        <w:jc w:val="both"/>
        <w:rPr>
          <w:rFonts w:ascii="Arial" w:hAnsi="Arial" w:cs="Arial"/>
          <w:sz w:val="24"/>
          <w:szCs w:val="24"/>
        </w:rPr>
      </w:pPr>
    </w:p>
    <w:p w:rsidR="00F509C5" w:rsidRDefault="00F509C5" w:rsidP="00F509C5">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Diante do exposto, passamos às reuniões, que ocorreram de 13/09/2017 </w:t>
      </w:r>
      <w:r w:rsidRPr="00830EAA">
        <w:rPr>
          <w:rFonts w:ascii="Arial" w:hAnsi="Arial" w:cs="Arial"/>
          <w:sz w:val="24"/>
          <w:szCs w:val="24"/>
        </w:rPr>
        <w:t xml:space="preserve">à </w:t>
      </w:r>
      <w:r w:rsidR="00830EAA" w:rsidRPr="00830EAA">
        <w:rPr>
          <w:rFonts w:ascii="Arial" w:hAnsi="Arial" w:cs="Arial"/>
          <w:sz w:val="24"/>
          <w:szCs w:val="24"/>
        </w:rPr>
        <w:t>07</w:t>
      </w:r>
      <w:r w:rsidRPr="00830EAA">
        <w:rPr>
          <w:rFonts w:ascii="Arial" w:hAnsi="Arial" w:cs="Arial"/>
          <w:sz w:val="24"/>
          <w:szCs w:val="24"/>
        </w:rPr>
        <w:t>/12/2017.</w:t>
      </w:r>
    </w:p>
    <w:p w:rsidR="00E743F7" w:rsidRDefault="00E743F7" w:rsidP="00F509C5">
      <w:pPr>
        <w:autoSpaceDE w:val="0"/>
        <w:autoSpaceDN w:val="0"/>
        <w:adjustRightInd w:val="0"/>
        <w:spacing w:after="0" w:line="360" w:lineRule="auto"/>
        <w:ind w:firstLine="708"/>
        <w:jc w:val="both"/>
        <w:rPr>
          <w:rFonts w:ascii="Arial" w:hAnsi="Arial" w:cs="Arial"/>
          <w:sz w:val="24"/>
          <w:szCs w:val="24"/>
        </w:rPr>
      </w:pPr>
    </w:p>
    <w:p w:rsidR="00E743F7" w:rsidRDefault="00E743F7" w:rsidP="00F509C5">
      <w:pPr>
        <w:autoSpaceDE w:val="0"/>
        <w:autoSpaceDN w:val="0"/>
        <w:adjustRightInd w:val="0"/>
        <w:spacing w:after="0" w:line="360" w:lineRule="auto"/>
        <w:ind w:firstLine="708"/>
        <w:jc w:val="both"/>
        <w:rPr>
          <w:rFonts w:ascii="Arial" w:hAnsi="Arial" w:cs="Arial"/>
          <w:sz w:val="24"/>
          <w:szCs w:val="24"/>
        </w:rPr>
      </w:pPr>
    </w:p>
    <w:p w:rsidR="00D51C6D" w:rsidRDefault="00D51C6D" w:rsidP="00F509C5">
      <w:pPr>
        <w:autoSpaceDE w:val="0"/>
        <w:autoSpaceDN w:val="0"/>
        <w:adjustRightInd w:val="0"/>
        <w:spacing w:after="0" w:line="360" w:lineRule="auto"/>
        <w:ind w:firstLine="708"/>
        <w:jc w:val="both"/>
        <w:rPr>
          <w:rFonts w:ascii="Arial" w:hAnsi="Arial" w:cs="Arial"/>
          <w:sz w:val="24"/>
          <w:szCs w:val="24"/>
        </w:rPr>
      </w:pPr>
    </w:p>
    <w:p w:rsidR="00D51C6D" w:rsidRDefault="00D51C6D" w:rsidP="00F509C5">
      <w:pPr>
        <w:autoSpaceDE w:val="0"/>
        <w:autoSpaceDN w:val="0"/>
        <w:adjustRightInd w:val="0"/>
        <w:spacing w:after="0" w:line="360" w:lineRule="auto"/>
        <w:ind w:firstLine="708"/>
        <w:jc w:val="both"/>
        <w:rPr>
          <w:rFonts w:ascii="Arial" w:hAnsi="Arial" w:cs="Arial"/>
          <w:sz w:val="24"/>
          <w:szCs w:val="24"/>
        </w:rPr>
      </w:pPr>
    </w:p>
    <w:p w:rsidR="00D51C6D" w:rsidRDefault="00D51C6D" w:rsidP="00F509C5">
      <w:pPr>
        <w:autoSpaceDE w:val="0"/>
        <w:autoSpaceDN w:val="0"/>
        <w:adjustRightInd w:val="0"/>
        <w:spacing w:after="0" w:line="360" w:lineRule="auto"/>
        <w:ind w:firstLine="708"/>
        <w:jc w:val="both"/>
        <w:rPr>
          <w:rFonts w:ascii="Arial" w:hAnsi="Arial" w:cs="Arial"/>
          <w:sz w:val="24"/>
          <w:szCs w:val="24"/>
        </w:rPr>
      </w:pPr>
    </w:p>
    <w:p w:rsidR="00F509C5" w:rsidRPr="00F509C5" w:rsidRDefault="00F509C5" w:rsidP="00F509C5">
      <w:pPr>
        <w:autoSpaceDE w:val="0"/>
        <w:autoSpaceDN w:val="0"/>
        <w:adjustRightInd w:val="0"/>
        <w:spacing w:after="0" w:line="360" w:lineRule="auto"/>
        <w:ind w:firstLine="708"/>
        <w:jc w:val="center"/>
        <w:rPr>
          <w:rFonts w:ascii="Arial" w:hAnsi="Arial" w:cs="Arial"/>
          <w:b/>
          <w:sz w:val="28"/>
          <w:szCs w:val="28"/>
        </w:rPr>
      </w:pPr>
    </w:p>
    <w:p w:rsidR="00653341" w:rsidRDefault="002F79BA" w:rsidP="00F8167A">
      <w:pPr>
        <w:autoSpaceDE w:val="0"/>
        <w:autoSpaceDN w:val="0"/>
        <w:adjustRightInd w:val="0"/>
        <w:spacing w:after="0" w:line="240" w:lineRule="auto"/>
        <w:rPr>
          <w:rFonts w:ascii="Arial" w:hAnsi="Arial" w:cs="Arial"/>
          <w:b/>
          <w:sz w:val="28"/>
          <w:szCs w:val="28"/>
        </w:rPr>
      </w:pPr>
      <w:r>
        <w:rPr>
          <w:rFonts w:ascii="Arial" w:hAnsi="Arial" w:cs="Arial"/>
          <w:b/>
          <w:sz w:val="28"/>
          <w:szCs w:val="28"/>
        </w:rPr>
        <w:lastRenderedPageBreak/>
        <w:t xml:space="preserve">4 </w:t>
      </w:r>
      <w:r w:rsidR="00F477F6" w:rsidRPr="002C3435">
        <w:rPr>
          <w:rFonts w:ascii="Arial" w:hAnsi="Arial" w:cs="Arial"/>
          <w:b/>
          <w:sz w:val="28"/>
          <w:szCs w:val="28"/>
        </w:rPr>
        <w:t>REUNIÕES</w:t>
      </w:r>
      <w:r w:rsidR="008D37D9">
        <w:rPr>
          <w:rFonts w:ascii="Arial" w:hAnsi="Arial" w:cs="Arial"/>
          <w:b/>
          <w:sz w:val="28"/>
          <w:szCs w:val="28"/>
        </w:rPr>
        <w:t xml:space="preserve"> DA COMISSÃO</w:t>
      </w:r>
    </w:p>
    <w:p w:rsidR="002C3435" w:rsidRDefault="002C3435" w:rsidP="00F477F6">
      <w:pPr>
        <w:autoSpaceDE w:val="0"/>
        <w:autoSpaceDN w:val="0"/>
        <w:adjustRightInd w:val="0"/>
        <w:spacing w:after="0" w:line="240" w:lineRule="auto"/>
        <w:ind w:firstLine="708"/>
        <w:jc w:val="center"/>
        <w:rPr>
          <w:rFonts w:ascii="Arial" w:hAnsi="Arial" w:cs="Arial"/>
          <w:b/>
          <w:sz w:val="28"/>
          <w:szCs w:val="28"/>
        </w:rPr>
      </w:pPr>
    </w:p>
    <w:p w:rsidR="002C3435" w:rsidRPr="002C3435" w:rsidRDefault="002C3435" w:rsidP="00F477F6">
      <w:pPr>
        <w:autoSpaceDE w:val="0"/>
        <w:autoSpaceDN w:val="0"/>
        <w:adjustRightInd w:val="0"/>
        <w:spacing w:after="0" w:line="240" w:lineRule="auto"/>
        <w:ind w:firstLine="708"/>
        <w:jc w:val="center"/>
        <w:rPr>
          <w:rFonts w:ascii="Arial" w:hAnsi="Arial" w:cs="Arial"/>
          <w:b/>
          <w:sz w:val="28"/>
          <w:szCs w:val="28"/>
        </w:rPr>
      </w:pPr>
    </w:p>
    <w:p w:rsidR="008819CC" w:rsidRPr="008819CC" w:rsidRDefault="008819CC" w:rsidP="008819CC">
      <w:pPr>
        <w:autoSpaceDE w:val="0"/>
        <w:autoSpaceDN w:val="0"/>
        <w:adjustRightInd w:val="0"/>
        <w:spacing w:after="0" w:line="276" w:lineRule="auto"/>
        <w:jc w:val="both"/>
        <w:rPr>
          <w:rFonts w:ascii="Arial" w:hAnsi="Arial" w:cs="Arial"/>
          <w:b/>
          <w:sz w:val="24"/>
          <w:szCs w:val="24"/>
        </w:rPr>
      </w:pPr>
      <w:r w:rsidRPr="008819CC">
        <w:rPr>
          <w:rFonts w:ascii="Arial" w:hAnsi="Arial" w:cs="Arial"/>
          <w:b/>
          <w:sz w:val="24"/>
          <w:szCs w:val="24"/>
        </w:rPr>
        <w:t>1ª REUNIÃO</w:t>
      </w:r>
      <w:r>
        <w:rPr>
          <w:rFonts w:ascii="Arial" w:hAnsi="Arial" w:cs="Arial"/>
          <w:b/>
          <w:sz w:val="24"/>
          <w:szCs w:val="24"/>
        </w:rPr>
        <w:t xml:space="preserve"> 13/09/17</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Aos treze dias do mês de setembro do corrente ano, a Câmara Municipal de Porto Alegre instalou a Comissão Especial para Tratar do Mobiliário Urbano (Processo nº 0577/17 – req. Nº 038), com a presença dos vereadores Adeli Sell, André Carús, Luciano Marcantônio, Mauro Pinheiro, Mônica Leal, Alex Fraga, Reginaldo Pujol, João Carlos Nedel, Mendes Ribeiro e Fabrício Lunardi, este em substituição do vereador Felipe Camozzatto que se encontrava em licença.</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No encontro, foram eleitos para os cargos de presidente, vice-presidente e relator da comissão os vereadores André Carús (PMDB), Reginaldo Pujol (DEM) e Adeli Sell (PT), respectivamente.</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Ao abrir os trabalhos, o Presidente André Carús, que propôs a criação da comissão, informou que o objetivo da iniciativa é debater e buscar soluções para os problemas que envolvem o mobiliário urbano da Capital.</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Outra meta da comissão seria analisar a Lei Municipal 8.279/99, que disciplina o uso do mobiliário urbano, e suas alterações posteriores, diante da necessidade desta legislação ser revisada, pois contém entraves ao Executivo para a realização de novas licitações e para firmar parcerias com a iniciativa privada na área de mobiliário urbano.</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 </w:t>
      </w:r>
    </w:p>
    <w:p w:rsidR="008819CC" w:rsidRPr="008819CC" w:rsidRDefault="008819CC" w:rsidP="008819CC">
      <w:pPr>
        <w:pStyle w:val="NormalWeb"/>
        <w:shd w:val="clear" w:color="auto" w:fill="FFFFFF"/>
        <w:spacing w:before="0" w:beforeAutospacing="0" w:after="0" w:afterAutospacing="0" w:line="276" w:lineRule="auto"/>
        <w:jc w:val="both"/>
        <w:rPr>
          <w:rFonts w:ascii="Arial" w:hAnsi="Arial" w:cs="Arial"/>
          <w:color w:val="000000"/>
        </w:rPr>
      </w:pPr>
      <w:r w:rsidRPr="008819CC">
        <w:rPr>
          <w:rFonts w:ascii="Arial" w:hAnsi="Arial" w:cs="Arial"/>
          <w:color w:val="000000"/>
        </w:rPr>
        <w:br/>
      </w:r>
      <w:r w:rsidRPr="008819CC">
        <w:rPr>
          <w:rFonts w:ascii="Arial" w:hAnsi="Arial" w:cs="Arial"/>
          <w:b/>
          <w:bCs/>
          <w:color w:val="000000"/>
        </w:rPr>
        <w:t>2ª REUNIÃO 05/10/17</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Em 05 de outubro, a Comissão Especial do Mobiliário Urbano, realizou sua segunda reunião de trabalho.</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André Carús falou que o objetivo da comissão especial é avançar na legislação existente e uniformizar as proposições em tramitação na Câmara que versam sobre mobiliário urbano, permitindo que o Executivo, em parcerias, possa dotar a cidade de equipamentos de qualidade.</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Dentre os convidados, o secretário municipal de Parcerias Estratégicas, Bruno Vanuzzi, informou que o Executivo está empenhado em </w:t>
      </w:r>
      <w:r w:rsidRPr="008819CC">
        <w:rPr>
          <w:rFonts w:ascii="Arial" w:hAnsi="Arial" w:cs="Arial"/>
          <w:b/>
          <w:bCs/>
          <w:color w:val="000000"/>
        </w:rPr>
        <w:t>“trabalhar a questão do mobiliário em partes” </w:t>
      </w:r>
      <w:r w:rsidRPr="008819CC">
        <w:rPr>
          <w:rFonts w:ascii="Arial" w:hAnsi="Arial" w:cs="Arial"/>
          <w:color w:val="000000"/>
        </w:rPr>
        <w:t>para conferir maior </w:t>
      </w:r>
      <w:r w:rsidRPr="008819CC">
        <w:rPr>
          <w:rFonts w:ascii="Arial" w:hAnsi="Arial" w:cs="Arial"/>
          <w:color w:val="000000"/>
          <w:u w:val="single"/>
        </w:rPr>
        <w:t>objetividade, transparência e viabilidade econômica aos processos</w:t>
      </w:r>
      <w:r w:rsidRPr="008819CC">
        <w:rPr>
          <w:rFonts w:ascii="Arial" w:hAnsi="Arial" w:cs="Arial"/>
          <w:color w:val="000000"/>
        </w:rPr>
        <w:t>, começando pelos relógios de rua, e que estão adiantados os estudos para um novo edital de licitação focado nesses equipamentos, a ser lançado possivelmente até o final do ano. Segundo Vanuzzi, depois dos relógios, a administração deverá se dedicar a novas licitações para os toponímicos (placas com nomes de logradouros) e abrigos de ônibus. Ele ainda se colocou à disposição da comissão especial para contribuir com o debate.</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 xml:space="preserve">O relator da comissão, vereador Adeli Sell, defendeu que as leis estejam sempre acima dos decretos em quaisquer questões na cidade e que as leis sobre temas tão importantes como o mobiliário urbano sejam elaboradas em parceria entre Legislativo e Executivo. Adeli falou em especial das bancas de jornais, que, </w:t>
      </w:r>
      <w:r w:rsidRPr="008819CC">
        <w:rPr>
          <w:rFonts w:ascii="Arial" w:hAnsi="Arial" w:cs="Arial"/>
          <w:color w:val="000000"/>
        </w:rPr>
        <w:lastRenderedPageBreak/>
        <w:t>na sua opinião, deveriam ser permitidas em parques e praças, como ocorre em diversas partes do mundo. Na sua opinião, bons exemplos, como os das cidades de Rosário (Argentina), Lima (Peru), Barcelona (Espanha) e Florença (Itália), sirvam de referência para iniciativas na Capital. Para Adeli, é louvável que o Executivo tenha “dado uma parada” para discutir o mobiliário. Também disse que a comissão está aberta a sugestões de todos.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O vice-presidente da comissão, Reginaldo Pujol, concordou com a postura da Prefeitura de buscar objetividade nas licitações, como forma de viabilizá-las, torná-las transparentes e evitar riscos. </w:t>
      </w:r>
      <w:r w:rsidRPr="008819CC">
        <w:rPr>
          <w:rFonts w:ascii="Arial" w:hAnsi="Arial" w:cs="Arial"/>
          <w:b/>
          <w:bCs/>
          <w:color w:val="000000"/>
        </w:rPr>
        <w:t>Pujol ainda concordou com a intenção do Executivo de evitar monopólios na instalação e na exploração econômica de mobiliários.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Participaram da reunião os vereadores Prof. Alex Fraga, Mônica Leal, Cláudio Janta, Felipe Camozzato e Ricardo Gomes, além do coordenador de Projetos Especiais da Secretaria de Parcerias Estratégicas, Marcelo Bertolini; professoras das faculdades de Arquitetura e de Design da UFRGS e representantes de empresas e órgãos públicos, cidadãos</w:t>
      </w:r>
      <w:r>
        <w:rPr>
          <w:rFonts w:ascii="Arial" w:hAnsi="Arial" w:cs="Arial"/>
          <w:color w:val="000000"/>
        </w:rPr>
        <w:t xml:space="preserve"> </w:t>
      </w:r>
      <w:r w:rsidRPr="008819CC">
        <w:rPr>
          <w:rFonts w:ascii="Arial" w:hAnsi="Arial" w:cs="Arial"/>
          <w:color w:val="000000"/>
        </w:rPr>
        <w:t>(as).</w:t>
      </w:r>
    </w:p>
    <w:p w:rsidR="008819CC" w:rsidRPr="008819CC" w:rsidRDefault="008819CC" w:rsidP="008819CC">
      <w:pPr>
        <w:pStyle w:val="NormalWeb"/>
        <w:shd w:val="clear" w:color="auto" w:fill="FFFFFF"/>
        <w:spacing w:before="0" w:beforeAutospacing="0" w:after="165" w:afterAutospacing="0" w:line="276" w:lineRule="auto"/>
        <w:jc w:val="both"/>
        <w:rPr>
          <w:rFonts w:ascii="Arial" w:hAnsi="Arial" w:cs="Arial"/>
          <w:color w:val="000000"/>
        </w:rPr>
      </w:pPr>
      <w:r w:rsidRPr="008819CC">
        <w:rPr>
          <w:rFonts w:ascii="Arial" w:hAnsi="Arial" w:cs="Arial"/>
          <w:color w:val="000000"/>
        </w:rPr>
        <w:t> </w:t>
      </w:r>
    </w:p>
    <w:p w:rsidR="008819CC" w:rsidRPr="008819CC" w:rsidRDefault="008819CC" w:rsidP="008819CC">
      <w:pPr>
        <w:pStyle w:val="NormalWeb"/>
        <w:shd w:val="clear" w:color="auto" w:fill="FFFFFF"/>
        <w:spacing w:before="0" w:beforeAutospacing="0" w:after="0" w:afterAutospacing="0" w:line="276" w:lineRule="auto"/>
        <w:jc w:val="both"/>
        <w:rPr>
          <w:rFonts w:ascii="Arial" w:hAnsi="Arial" w:cs="Arial"/>
          <w:color w:val="000000"/>
        </w:rPr>
      </w:pPr>
      <w:r w:rsidRPr="008819CC">
        <w:rPr>
          <w:rFonts w:ascii="Arial" w:hAnsi="Arial" w:cs="Arial"/>
          <w:b/>
          <w:bCs/>
          <w:color w:val="000000"/>
        </w:rPr>
        <w:t>3ª REUNIÃO 19/10/17</w:t>
      </w:r>
    </w:p>
    <w:p w:rsidR="008819CC" w:rsidRPr="008819CC" w:rsidRDefault="008819CC" w:rsidP="008819CC">
      <w:pPr>
        <w:pStyle w:val="NormalWeb"/>
        <w:shd w:val="clear" w:color="auto" w:fill="FFFFFF"/>
        <w:spacing w:before="0" w:beforeAutospacing="0" w:after="165" w:afterAutospacing="0" w:line="276" w:lineRule="auto"/>
        <w:ind w:firstLine="708"/>
        <w:jc w:val="both"/>
        <w:rPr>
          <w:rFonts w:ascii="Arial" w:hAnsi="Arial" w:cs="Arial"/>
          <w:color w:val="000000"/>
        </w:rPr>
      </w:pPr>
      <w:r w:rsidRPr="008819CC">
        <w:rPr>
          <w:rFonts w:ascii="Arial" w:hAnsi="Arial" w:cs="Arial"/>
          <w:color w:val="000000"/>
        </w:rPr>
        <w:t>Em 19 de outubro, debateu a Lei Municipal 8.279/1999, que disciplina o uso do mobiliário urbano e dos veículos publicitários externos na Capital, além de suas várias alterações desde então. Conforme o presidente da comissão, vereador André Carús, a legislação atual tornou-</w:t>
      </w:r>
      <w:r w:rsidRPr="008819CC">
        <w:rPr>
          <w:rFonts w:ascii="Arial" w:hAnsi="Arial" w:cs="Arial"/>
          <w:b/>
          <w:bCs/>
          <w:color w:val="000000"/>
        </w:rPr>
        <w:t>se “um arcabouço confuso”, que acabou trazendo dificuldades para o poder público e para o setor privado. “A lei virou um calhamaço e ainda há diversos projetos em tramitação sobre mobiliário que precisamos condensar”,</w:t>
      </w:r>
      <w:r w:rsidRPr="008819CC">
        <w:rPr>
          <w:rFonts w:ascii="Arial" w:hAnsi="Arial" w:cs="Arial"/>
          <w:color w:val="000000"/>
        </w:rPr>
        <w:t> afirmou.</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O presidente traçou uma linha do tempo sobre as muitas alterações já ocorridas na Lei 8.279/1999. A primeira foi em 2002, sobre murais artísticos em espaços como muros, fachadas e empenas cegas, entre outros itens. Em 2004, foi tratado do uso do mobiliário. Já em 2006, tornou-se proibida a veiculação de imagens de mulheres em propagandas de casas noturnas. Em 2008, ficou permitido o uso de publicidade no exterior de bancas e estandes. Em 2010, foram incluídas mudanças sobre concessão para a contratação de mobiliário urbano, contrapartidas, bancas de chaveiros e proibição de publicidade que induza à prostituição. Houve diversas alterações sobre mídia exterior em 2014 e 2016.</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“Temos de nos debruçar sobre a questão legal”, prosseguiu Carús. “Como proponente desta comissão, tenho a convicção de que precisamos separar o que é propaganda do que é mídia exterior dentro do mobiliário, para produzir resultados que beneficiem os cidadãos”. O vereador ainda lamentou que o mobiliário urbano seja alvo de vandalismo e de desrespeito e esteja encoberto pela propaganda irregular e pela sujeira. </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O secretário da Secretaria Municipal de Meio Ambiente e da Sustentabilidade (Smams), Maurício Fernandes da Silva, e o procurador </w:t>
      </w:r>
      <w:r w:rsidRPr="008819CC">
        <w:rPr>
          <w:rFonts w:ascii="Arial" w:hAnsi="Arial" w:cs="Arial"/>
          <w:b/>
          <w:bCs/>
          <w:color w:val="000000"/>
        </w:rPr>
        <w:t>Roberto Silva da Rocha,</w:t>
      </w:r>
      <w:r w:rsidRPr="008819CC">
        <w:rPr>
          <w:rFonts w:ascii="Arial" w:hAnsi="Arial" w:cs="Arial"/>
          <w:color w:val="000000"/>
        </w:rPr>
        <w:t xml:space="preserve"> da Procuradoria Geral do Município </w:t>
      </w:r>
      <w:r w:rsidRPr="008819CC">
        <w:rPr>
          <w:rFonts w:ascii="Arial" w:hAnsi="Arial" w:cs="Arial"/>
          <w:color w:val="000000"/>
        </w:rPr>
        <w:lastRenderedPageBreak/>
        <w:t>(PGM), participaram da reunião. Rocha falou que há muita cobrança na definição do assunto mobiliário urbano, de fundamental importância também por ser uma fonte de renda para o Município e para os cidadãos. Em sua opinião, a legislação é muito complexa, o que pode gerar ações judiciais. </w:t>
      </w:r>
      <w:r w:rsidRPr="008819CC">
        <w:rPr>
          <w:rFonts w:ascii="Arial" w:hAnsi="Arial" w:cs="Arial"/>
          <w:b/>
          <w:bCs/>
          <w:color w:val="000000"/>
        </w:rPr>
        <w:t>O procurador sugeriu que a lei seja “fracionada” por tipo de equipamento urbano, “para tornar mais fácil sua implantação”.</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b/>
          <w:bCs/>
          <w:color w:val="000000"/>
        </w:rPr>
        <w:t>Maurício Fernandes</w:t>
      </w:r>
      <w:r w:rsidRPr="008819CC">
        <w:rPr>
          <w:rFonts w:ascii="Arial" w:hAnsi="Arial" w:cs="Arial"/>
          <w:color w:val="000000"/>
        </w:rPr>
        <w:t> disse que, na questão do uso de publicidade, há </w:t>
      </w:r>
      <w:r w:rsidRPr="008819CC">
        <w:rPr>
          <w:rFonts w:ascii="Arial" w:hAnsi="Arial" w:cs="Arial"/>
          <w:b/>
          <w:bCs/>
          <w:color w:val="000000"/>
        </w:rPr>
        <w:t>“um descompasso”</w:t>
      </w:r>
      <w:r w:rsidRPr="008819CC">
        <w:rPr>
          <w:rFonts w:ascii="Arial" w:hAnsi="Arial" w:cs="Arial"/>
          <w:color w:val="000000"/>
        </w:rPr>
        <w:t> na Lei 8.279/99 no que se refere à mídia exterior e aos letreiros, que não necessariamente o mobiliário deve exibir publicidade considerando que o excesso de informação provoca estresse. </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O mobiliário urbano é um conceito mais amplo do que o de equipamentos, segundo o relator da comissão, </w:t>
      </w:r>
      <w:r w:rsidRPr="008819CC">
        <w:rPr>
          <w:rFonts w:ascii="Arial" w:hAnsi="Arial" w:cs="Arial"/>
          <w:b/>
          <w:bCs/>
          <w:color w:val="000000"/>
        </w:rPr>
        <w:t>Adeli Sell</w:t>
      </w:r>
      <w:r w:rsidRPr="008819CC">
        <w:rPr>
          <w:rFonts w:ascii="Arial" w:hAnsi="Arial" w:cs="Arial"/>
          <w:color w:val="000000"/>
        </w:rPr>
        <w:t>. Por exemplo: a parede viva é só ver e apreciar  o novo prédio da Unisinos (na Avenida Nilo Peçanha).  </w:t>
      </w:r>
      <w:r w:rsidRPr="008819CC">
        <w:rPr>
          <w:rFonts w:ascii="Arial" w:hAnsi="Arial" w:cs="Arial"/>
          <w:b/>
          <w:bCs/>
          <w:color w:val="000000"/>
        </w:rPr>
        <w:t>Por que não ter bancas de jornais em parques e praças</w:t>
      </w:r>
      <w:r w:rsidRPr="008819CC">
        <w:rPr>
          <w:rFonts w:ascii="Arial" w:hAnsi="Arial" w:cs="Arial"/>
          <w:color w:val="000000"/>
        </w:rPr>
        <w:t>? Outro problema é a </w:t>
      </w:r>
      <w:r w:rsidRPr="008819CC">
        <w:rPr>
          <w:rFonts w:ascii="Arial" w:hAnsi="Arial" w:cs="Arial"/>
          <w:b/>
          <w:bCs/>
          <w:color w:val="000000"/>
        </w:rPr>
        <w:t>falta de uma definição sobre as bancas de flores</w:t>
      </w:r>
      <w:r w:rsidRPr="008819CC">
        <w:rPr>
          <w:rFonts w:ascii="Arial" w:hAnsi="Arial" w:cs="Arial"/>
          <w:color w:val="000000"/>
        </w:rPr>
        <w:t>. Hoje é na base dos baldes, o que é ridículo, e o design feito pelo Banrisul para as </w:t>
      </w:r>
      <w:r w:rsidRPr="008819CC">
        <w:rPr>
          <w:rFonts w:ascii="Arial" w:hAnsi="Arial" w:cs="Arial"/>
          <w:b/>
          <w:bCs/>
          <w:color w:val="000000"/>
        </w:rPr>
        <w:t>cadeiras dos engraxates</w:t>
      </w:r>
      <w:r w:rsidRPr="008819CC">
        <w:rPr>
          <w:rFonts w:ascii="Arial" w:hAnsi="Arial" w:cs="Arial"/>
          <w:color w:val="000000"/>
        </w:rPr>
        <w:t>? De última! Assim como as bancas dos artesãos da Praça da Alfândega. Para Adeli, a propaganda fixada em postes também tem que acabar porque é indevida; </w:t>
      </w:r>
      <w:r w:rsidRPr="008819CC">
        <w:rPr>
          <w:rFonts w:ascii="Arial" w:hAnsi="Arial" w:cs="Arial"/>
          <w:b/>
          <w:bCs/>
          <w:color w:val="000000"/>
        </w:rPr>
        <w:t>temos que proibir os lambe-lambe e assemelhados.</w:t>
      </w:r>
      <w:r w:rsidRPr="008819CC">
        <w:rPr>
          <w:rFonts w:ascii="Arial" w:hAnsi="Arial" w:cs="Arial"/>
          <w:color w:val="000000"/>
        </w:rPr>
        <w:t>  Boa economia tem a ver com estética e bem-estar das pessoas, tem que juntar tudo em uma única lei para chegar a bom termo. </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O vice-presidente da comissão, </w:t>
      </w:r>
      <w:r w:rsidRPr="008819CC">
        <w:rPr>
          <w:rFonts w:ascii="Arial" w:hAnsi="Arial" w:cs="Arial"/>
          <w:b/>
          <w:bCs/>
          <w:color w:val="000000"/>
        </w:rPr>
        <w:t>Reginaldo Pujol</w:t>
      </w:r>
      <w:r w:rsidRPr="008819CC">
        <w:rPr>
          <w:rFonts w:ascii="Arial" w:hAnsi="Arial" w:cs="Arial"/>
          <w:color w:val="000000"/>
        </w:rPr>
        <w:t>, afirmou que é preciso “minimizar as brechas” da legislação sobre mobiliário urbano. “Mais do que explicativas, as regras devem ser organizativas”, explicou. O vereador citou como positiva a sugestão do Sindicato das Bancas de Jornais e Revistas de tornar as bancas “</w:t>
      </w:r>
      <w:r w:rsidRPr="008819CC">
        <w:rPr>
          <w:rFonts w:ascii="Arial" w:hAnsi="Arial" w:cs="Arial"/>
          <w:b/>
          <w:bCs/>
          <w:color w:val="000000"/>
        </w:rPr>
        <w:t>multiuso”.</w:t>
      </w:r>
      <w:r w:rsidRPr="008819CC">
        <w:rPr>
          <w:rFonts w:ascii="Arial" w:hAnsi="Arial" w:cs="Arial"/>
          <w:color w:val="000000"/>
        </w:rPr>
        <w:t> Também disse que </w:t>
      </w:r>
      <w:r w:rsidRPr="008819CC">
        <w:rPr>
          <w:rFonts w:ascii="Arial" w:hAnsi="Arial" w:cs="Arial"/>
          <w:b/>
          <w:bCs/>
          <w:color w:val="000000"/>
        </w:rPr>
        <w:t>apoia a instalação de bancas de jornais, revistas e outras conveniências em parques e praças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Antes de encerrar a reunião, o presidente Carús informou que será encaminhado um questionário sobre mobiliário urbano às entidades representativas do setor privado, e também será disponibilizada, via Internet, uma consulta pública sobre a legislação atual, para que as pessoas que não participam das reuniões da comissão possam opinar.</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Os vereadores Valter Nagelstein, Mônica Leal, Prof. Alex Fraga, Comandante Nádia e Márcio Bins Ely também participaram da reunião, assim como o ex-vereador e ex-presidente da Câmara Luiz Braz e representantes de entidades e de órgãos do Executivo. </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u w:val="single"/>
        </w:rPr>
        <w:t>Como se pode verificar as reuniões são amplas e representativas.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 </w:t>
      </w:r>
    </w:p>
    <w:p w:rsidR="008819CC" w:rsidRPr="008819CC" w:rsidRDefault="008819CC" w:rsidP="008819CC">
      <w:pPr>
        <w:pStyle w:val="NormalWeb"/>
        <w:shd w:val="clear" w:color="auto" w:fill="FFFFFF"/>
        <w:spacing w:before="0" w:beforeAutospacing="0" w:after="0" w:afterAutospacing="0" w:line="276" w:lineRule="auto"/>
        <w:jc w:val="both"/>
        <w:rPr>
          <w:rFonts w:ascii="Arial" w:hAnsi="Arial" w:cs="Arial"/>
          <w:color w:val="000000"/>
        </w:rPr>
      </w:pPr>
      <w:r w:rsidRPr="008819CC">
        <w:rPr>
          <w:rFonts w:ascii="Arial" w:hAnsi="Arial" w:cs="Arial"/>
          <w:b/>
          <w:bCs/>
          <w:color w:val="000000"/>
        </w:rPr>
        <w:t>4ª REUNIÃO 26/10/17</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A Comissão Especial do Mobiliário Urbano realizou sua quarta reunião em 26/10, na Câmara Municipal de Porto Alegre, para debater sobre </w:t>
      </w:r>
      <w:r w:rsidRPr="008819CC">
        <w:rPr>
          <w:rFonts w:ascii="Arial" w:hAnsi="Arial" w:cs="Arial"/>
          <w:b/>
          <w:bCs/>
          <w:color w:val="000000"/>
        </w:rPr>
        <w:t>a situação de bancas de jornais, revistas, flores, chaveiros e sapateiros.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A representante da Equipe de Informação de Mobilidade Urbana da EPTC, </w:t>
      </w:r>
      <w:r w:rsidRPr="008819CC">
        <w:rPr>
          <w:rFonts w:ascii="Arial" w:hAnsi="Arial" w:cs="Arial"/>
          <w:b/>
          <w:bCs/>
          <w:color w:val="000000"/>
        </w:rPr>
        <w:t>Simone Caberlon</w:t>
      </w:r>
      <w:r w:rsidRPr="008819CC">
        <w:rPr>
          <w:rFonts w:ascii="Arial" w:hAnsi="Arial" w:cs="Arial"/>
          <w:color w:val="000000"/>
        </w:rPr>
        <w:t xml:space="preserve">, afirmou que a cidade tem avançado muito quanto ao </w:t>
      </w:r>
      <w:r w:rsidRPr="008819CC">
        <w:rPr>
          <w:rFonts w:ascii="Arial" w:hAnsi="Arial" w:cs="Arial"/>
          <w:color w:val="000000"/>
        </w:rPr>
        <w:lastRenderedPageBreak/>
        <w:t>mobiliário, mas que ainda há alguns aspectos a serem revistos, para que se obtenha um regulamento específico e regrado. </w:t>
      </w:r>
      <w:r w:rsidRPr="008819CC">
        <w:rPr>
          <w:rFonts w:ascii="Arial" w:hAnsi="Arial" w:cs="Arial"/>
          <w:b/>
          <w:bCs/>
          <w:color w:val="000000"/>
        </w:rPr>
        <w:t>Ressaltou a função da lista que classifica as categorias de mobiliário, como determinar a instalação de equipamentos dos espaços público, e que a estrutura que a lei estabelece nas fiscalizações nem sempre são executadas na prática, já que muitos mobiliários pela cidade não são considerados na lista. </w:t>
      </w:r>
      <w:r w:rsidRPr="008819CC">
        <w:rPr>
          <w:rFonts w:ascii="Arial" w:hAnsi="Arial" w:cs="Arial"/>
          <w:color w:val="000000"/>
        </w:rPr>
        <w:t>Para ela, a reestruturação da lei municipal poderia começar pelo licenciamento da publicidade. A padronização da mobilidade urbana pode ajudar a cidade a ficar mais organizada. Ainda declarou que a EPTC trabalha na melhoria da qualidade de abrigos, como a </w:t>
      </w:r>
      <w:r w:rsidRPr="008819CC">
        <w:rPr>
          <w:rFonts w:ascii="Arial" w:hAnsi="Arial" w:cs="Arial"/>
          <w:color w:val="000000"/>
          <w:u w:val="single"/>
        </w:rPr>
        <w:t>Parada Segura</w:t>
      </w:r>
      <w:r w:rsidRPr="008819CC">
        <w:rPr>
          <w:rFonts w:ascii="Arial" w:hAnsi="Arial" w:cs="Arial"/>
          <w:color w:val="000000"/>
        </w:rPr>
        <w:t>, de pontos de ônibus e táxis. Também representando a EPTC, Rogério </w:t>
      </w:r>
      <w:r w:rsidRPr="008819CC">
        <w:rPr>
          <w:rFonts w:ascii="Arial" w:hAnsi="Arial" w:cs="Arial"/>
          <w:b/>
          <w:bCs/>
          <w:color w:val="000000"/>
        </w:rPr>
        <w:t>Caldacco Barbosa – EPTC - falou da necessidade do envolvimento de todas as secretarias responsáveis,</w:t>
      </w:r>
      <w:r w:rsidRPr="008819CC">
        <w:rPr>
          <w:rFonts w:ascii="Arial" w:hAnsi="Arial" w:cs="Arial"/>
          <w:color w:val="000000"/>
        </w:rPr>
        <w:t> e que é preciso garantir a acessibilidade de pessoas com deficiência e pessoas idosas em vias públicas, às vezes prejudicada conforme estiver instalado o mobiliário. </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Adeli Sell, relator, observou que a legislação teve profundas modificações. Apesar da Lei que retirou bancas do mobiliário urbano, o vereador disse acreditar que as coisas caminham bem. Vamos ter perguntas que serão encaminhadas às devidas instituições. O foco é contribuir para todas as questões que envolvem o tema, apresentar uma legislação cabal e depois tratar das mídias externas.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Para </w:t>
      </w:r>
      <w:r w:rsidRPr="008819CC">
        <w:rPr>
          <w:rFonts w:ascii="Arial" w:hAnsi="Arial" w:cs="Arial"/>
          <w:b/>
          <w:bCs/>
          <w:color w:val="000000"/>
        </w:rPr>
        <w:t>Luiz Braz</w:t>
      </w:r>
      <w:r w:rsidRPr="008819CC">
        <w:rPr>
          <w:rFonts w:ascii="Arial" w:hAnsi="Arial" w:cs="Arial"/>
          <w:color w:val="000000"/>
        </w:rPr>
        <w:t>, do Sindicato dos Empregados na Administração das Empresas Proprietárias de Jornais, Revistas e Distribuidoras no RS (Sindijor), é preciso </w:t>
      </w:r>
      <w:r w:rsidRPr="008819CC">
        <w:rPr>
          <w:rFonts w:ascii="Arial" w:hAnsi="Arial" w:cs="Arial"/>
          <w:b/>
          <w:bCs/>
          <w:color w:val="000000"/>
        </w:rPr>
        <w:t>que haja uma diversificação do uso de produtos das bancas para que as mesmas se mantenham, pois, conforme ele, a modernização da tecnologia tem afetado famílias que vivem deste tipo de comércio</w:t>
      </w:r>
      <w:r w:rsidRPr="008819CC">
        <w:rPr>
          <w:rFonts w:ascii="Arial" w:hAnsi="Arial" w:cs="Arial"/>
          <w:color w:val="000000"/>
        </w:rPr>
        <w:t>. Questionando como as alterações na lei municipal vão direcionar este segmento comercial, ele sugeriu também que as bancas se tornem um meio de arrecadação para a prefeitura.</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A publicidade usada no mobiliário foi outro fator analisado no debate. O Sr. </w:t>
      </w:r>
      <w:r w:rsidRPr="008819CC">
        <w:rPr>
          <w:rFonts w:ascii="Arial" w:hAnsi="Arial" w:cs="Arial"/>
          <w:b/>
          <w:bCs/>
          <w:color w:val="000000"/>
        </w:rPr>
        <w:t>Eduardo Ferreira</w:t>
      </w:r>
      <w:r w:rsidRPr="008819CC">
        <w:rPr>
          <w:rFonts w:ascii="Arial" w:hAnsi="Arial" w:cs="Arial"/>
          <w:color w:val="000000"/>
        </w:rPr>
        <w:t>, da empresa Sinergy, disse acreditar na cidade com o embelezamento urbano, </w:t>
      </w:r>
      <w:r w:rsidRPr="008819CC">
        <w:rPr>
          <w:rFonts w:ascii="Arial" w:hAnsi="Arial" w:cs="Arial"/>
          <w:b/>
          <w:bCs/>
          <w:color w:val="000000"/>
        </w:rPr>
        <w:t>mesmo que o excesso de anúncios publicitários tenha de ser revisto, momento em que apresentou alguns trabalhos desenvolvidos pela empresa que tem investido na modernização do setor de bancas. </w:t>
      </w:r>
      <w:r w:rsidRPr="008819CC">
        <w:rPr>
          <w:rFonts w:ascii="Arial" w:hAnsi="Arial" w:cs="Arial"/>
          <w:color w:val="000000"/>
        </w:rPr>
        <w:t>Ainda de acordo com ele, o micro e pequeno empreendedor deve ser valorizado, visto que é necessário fomentar o comércio.</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Já os representantes de </w:t>
      </w:r>
      <w:r w:rsidRPr="008819CC">
        <w:rPr>
          <w:rFonts w:ascii="Arial" w:hAnsi="Arial" w:cs="Arial"/>
          <w:b/>
          <w:bCs/>
          <w:color w:val="000000"/>
        </w:rPr>
        <w:t>bancas de floristas</w:t>
      </w:r>
      <w:r w:rsidRPr="008819CC">
        <w:rPr>
          <w:rFonts w:ascii="Arial" w:hAnsi="Arial" w:cs="Arial"/>
          <w:color w:val="000000"/>
        </w:rPr>
        <w:t> defenderam a revitalização do local onde as bancas estão instaladas no Centro Histórico de Porto Alegre, para que se tenha uma divisão de espaço mais organizada e adequada para comercialização. </w:t>
      </w:r>
      <w:r w:rsidRPr="008819CC">
        <w:rPr>
          <w:rFonts w:ascii="Arial" w:hAnsi="Arial" w:cs="Arial"/>
          <w:b/>
          <w:bCs/>
          <w:color w:val="000000"/>
        </w:rPr>
        <w:t>Humberto Kessler</w:t>
      </w:r>
      <w:r w:rsidRPr="008819CC">
        <w:rPr>
          <w:rFonts w:ascii="Arial" w:hAnsi="Arial" w:cs="Arial"/>
          <w:color w:val="000000"/>
        </w:rPr>
        <w:t>, um dos presentes, </w:t>
      </w:r>
      <w:r w:rsidRPr="008819CC">
        <w:rPr>
          <w:rFonts w:ascii="Arial" w:hAnsi="Arial" w:cs="Arial"/>
          <w:b/>
          <w:bCs/>
          <w:color w:val="000000"/>
        </w:rPr>
        <w:t>propôs a sua descentralização.</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Márcio Bins Ely disse que a discussão do mobiliário é oportuna e importante para fomentar a economia da cidade, e defendeu um equilíbrio na publicidade.</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lastRenderedPageBreak/>
        <w:t>A segurança pública foi o ponto defendido pelas vereadoras </w:t>
      </w:r>
      <w:r w:rsidRPr="008819CC">
        <w:rPr>
          <w:rFonts w:ascii="Arial" w:hAnsi="Arial" w:cs="Arial"/>
          <w:b/>
          <w:bCs/>
          <w:color w:val="000000"/>
        </w:rPr>
        <w:t>Mônica Leal e Comandante Nádia. </w:t>
      </w:r>
      <w:r w:rsidRPr="008819CC">
        <w:rPr>
          <w:rFonts w:ascii="Arial" w:hAnsi="Arial" w:cs="Arial"/>
          <w:color w:val="000000"/>
        </w:rPr>
        <w:t>Para elas, o </w:t>
      </w:r>
      <w:r w:rsidRPr="008819CC">
        <w:rPr>
          <w:rFonts w:ascii="Arial" w:hAnsi="Arial" w:cs="Arial"/>
          <w:b/>
          <w:bCs/>
          <w:color w:val="000000"/>
        </w:rPr>
        <w:t>comércio das bancas de jornais e revistas podem contribuir no monitoramento da segurança cidade</w:t>
      </w:r>
      <w:r w:rsidRPr="008819CC">
        <w:rPr>
          <w:rFonts w:ascii="Arial" w:hAnsi="Arial" w:cs="Arial"/>
          <w:color w:val="000000"/>
        </w:rPr>
        <w:t>.</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 </w:t>
      </w:r>
      <w:r w:rsidRPr="008819CC">
        <w:rPr>
          <w:rFonts w:ascii="Arial" w:hAnsi="Arial" w:cs="Arial"/>
          <w:color w:val="000000"/>
          <w:u w:val="single"/>
        </w:rPr>
        <w:t>Foi pedido mais agilidade da Secretaria do Meio Ambiente (Smam) quanto ao deferimento de orientações aos comerciantes que dependem da aprovação do órgão.</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Para </w:t>
      </w:r>
      <w:r w:rsidRPr="008819CC">
        <w:rPr>
          <w:rFonts w:ascii="Arial" w:hAnsi="Arial" w:cs="Arial"/>
          <w:b/>
          <w:bCs/>
          <w:color w:val="000000"/>
        </w:rPr>
        <w:t>André Carús, o poder público não pode atrapalhar os</w:t>
      </w:r>
      <w:r w:rsidRPr="008819CC">
        <w:rPr>
          <w:rFonts w:ascii="Arial" w:hAnsi="Arial" w:cs="Arial"/>
          <w:color w:val="000000"/>
        </w:rPr>
        <w:t> cidadãos e, sim, ser parceiro nas oportunidades referentes ao assunto e que o objetivo da consulta pública a ser laçada, é ampliar o debate sobre o tema e a participação popular na busca por melhorias do mobiliário urbano. Consiste em mais um instrumento para incentivar o setor privado e os cidadãos a contribuírem para a produção de um relatório consistente, que irá subsidiar a ação da prefeitura.</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00000"/>
        </w:rPr>
        <w:t> </w:t>
      </w:r>
    </w:p>
    <w:p w:rsidR="008819CC" w:rsidRPr="008819CC" w:rsidRDefault="008819CC" w:rsidP="008819CC">
      <w:pPr>
        <w:pStyle w:val="NormalWeb"/>
        <w:shd w:val="clear" w:color="auto" w:fill="FFFFFF"/>
        <w:spacing w:before="0" w:beforeAutospacing="0" w:after="0" w:afterAutospacing="0" w:line="276" w:lineRule="auto"/>
        <w:jc w:val="both"/>
        <w:rPr>
          <w:rFonts w:ascii="Arial" w:hAnsi="Arial" w:cs="Arial"/>
          <w:color w:val="000000"/>
        </w:rPr>
      </w:pPr>
      <w:r w:rsidRPr="008819CC">
        <w:rPr>
          <w:rFonts w:ascii="Arial" w:hAnsi="Arial" w:cs="Arial"/>
          <w:b/>
          <w:bCs/>
          <w:color w:val="000000"/>
        </w:rPr>
        <w:t>5ª REUNIÃO (Extraordinária) 07/11/17</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Tendo em vista os feriados recorrentes nas quintas feiras, a Comissão Especial do Mobiliário Urbano reuniu-se de forma extraordinária no dia 07/11/17. A pauta da reunião foram  os foram </w:t>
      </w:r>
      <w:r w:rsidRPr="008819CC">
        <w:rPr>
          <w:rFonts w:ascii="Arial" w:hAnsi="Arial" w:cs="Arial"/>
          <w:b/>
          <w:bCs/>
          <w:color w:val="0A0A0A"/>
        </w:rPr>
        <w:t>elementos básicos</w:t>
      </w:r>
      <w:r w:rsidRPr="008819CC">
        <w:rPr>
          <w:rFonts w:ascii="Arial" w:hAnsi="Arial" w:cs="Arial"/>
          <w:color w:val="0A0A0A"/>
        </w:rPr>
        <w:t> do mobiliário urbano, entre os quais, os itens de sinalização de trânsito: placas, semáforos, prismas, colunas e divisores de fluxos.</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Se fizeram presentes representantes da Equipe de Informação de Mobilidade Urbana da EPTC, Simone Caberlon e Rogério Barbosa, trazendo a informação de que esses equipamentos são de fundamental importância e interferem no ordenamento do fluxo de carros, pessoas, cargas e tudo que diga respeito, essencialmente na segurança do trânsito e dos cidadãos. Informaram ainda que a EPTC é responsável pela instalação e manutenção desses equipamentos, ressaltando que não há parcerias ou ações com empresas de publicidade para manter tais estruturas e informaram que a cidade possui cerca de 10 mil semáforos, sendo que 99% desses equipamentos são dotados de lâmpadas de </w:t>
      </w:r>
      <w:r w:rsidRPr="008819CC">
        <w:rPr>
          <w:rFonts w:ascii="Arial" w:hAnsi="Arial" w:cs="Arial"/>
          <w:b/>
          <w:bCs/>
          <w:color w:val="0A0A0A"/>
        </w:rPr>
        <w:t>l</w:t>
      </w:r>
      <w:r w:rsidRPr="008819CC">
        <w:rPr>
          <w:rFonts w:ascii="Arial" w:hAnsi="Arial" w:cs="Arial"/>
          <w:color w:val="0A0A0A"/>
          <w:u w:val="single"/>
        </w:rPr>
        <w:t>ed</w:t>
      </w:r>
      <w:r w:rsidRPr="008819CC">
        <w:rPr>
          <w:rFonts w:ascii="Arial" w:hAnsi="Arial" w:cs="Arial"/>
          <w:b/>
          <w:bCs/>
          <w:color w:val="0A0A0A"/>
        </w:rPr>
        <w:t>,</w:t>
      </w:r>
      <w:r w:rsidRPr="008819CC">
        <w:rPr>
          <w:rFonts w:ascii="Arial" w:hAnsi="Arial" w:cs="Arial"/>
          <w:color w:val="0A0A0A"/>
        </w:rPr>
        <w:t> além de estarem em andamento, a instalação de </w:t>
      </w:r>
      <w:r w:rsidRPr="008819CC">
        <w:rPr>
          <w:rFonts w:ascii="Arial" w:hAnsi="Arial" w:cs="Arial"/>
          <w:i/>
          <w:iCs/>
          <w:color w:val="0A0A0A"/>
        </w:rPr>
        <w:t>no breaks</w:t>
      </w:r>
      <w:r w:rsidRPr="008819CC">
        <w:rPr>
          <w:rFonts w:ascii="Arial" w:hAnsi="Arial" w:cs="Arial"/>
          <w:color w:val="0A0A0A"/>
        </w:rPr>
        <w:t>, equipamentos que garantem uma autonomia de funcionamento dos semáforos em caso de falta de energia elétrica, beneficiando o trânsito nos centros urbanos. </w:t>
      </w:r>
      <w:r w:rsidRPr="008819CC">
        <w:rPr>
          <w:rFonts w:ascii="Arial" w:hAnsi="Arial" w:cs="Arial"/>
          <w:color w:val="0A0A0A"/>
        </w:rPr>
        <w:br/>
        <w:t>            O vereador Adeli Sell, relator desta comissão especial, destacou que todas contribuições serão utilizadas na finalização deste trabalho, ao ressaltar que no site </w:t>
      </w:r>
      <w:hyperlink r:id="rId18" w:tgtFrame="_blank" w:history="1">
        <w:r w:rsidRPr="008819CC">
          <w:rPr>
            <w:rStyle w:val="Hyperlink"/>
            <w:rFonts w:ascii="Arial" w:hAnsi="Arial" w:cs="Arial"/>
          </w:rPr>
          <w:t>http://www.camarapoa.rs.gov.br/consultas_publicas</w:t>
        </w:r>
      </w:hyperlink>
      <w:r w:rsidRPr="008819CC">
        <w:rPr>
          <w:rFonts w:ascii="Arial" w:hAnsi="Arial" w:cs="Arial"/>
          <w:color w:val="0A0A0A"/>
        </w:rPr>
        <w:t> está disponível uma ferramenta de comunicação para que todos os cidadãos, entidades e técnicos possam fazer sugestões.</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Vereador Felipe Camozzato citou exemplos nacionais e internacionais para aprimoramento do uso de publicidade no mobiliário urbano e pediu atenção à questão que envolve as placas com identificação de logradouros públicos.</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Também compareceram nesta reunião, a representante da Secretaria Municipal do Meio Ambiente e Sustentabilidade (SMAMS), engenheira Sandra Lauffer, o representante da Secretaria Municipal de Parcerias Estratégicas, Marcelo Betolini, e os vereadores Alex Fraga (PSOL) e Reginaldo Pujol (DEM).</w:t>
      </w:r>
    </w:p>
    <w:p w:rsidR="008819CC" w:rsidRPr="008819CC" w:rsidRDefault="008819CC" w:rsidP="008819CC">
      <w:pPr>
        <w:pStyle w:val="NormalWeb"/>
        <w:shd w:val="clear" w:color="auto" w:fill="FFFFFF"/>
        <w:spacing w:before="0" w:beforeAutospacing="0" w:after="0" w:afterAutospacing="0" w:line="276" w:lineRule="auto"/>
        <w:jc w:val="both"/>
        <w:rPr>
          <w:rFonts w:ascii="Arial" w:hAnsi="Arial" w:cs="Arial"/>
          <w:color w:val="000000"/>
        </w:rPr>
      </w:pPr>
      <w:r w:rsidRPr="008819CC">
        <w:rPr>
          <w:rFonts w:ascii="Arial" w:hAnsi="Arial" w:cs="Arial"/>
          <w:b/>
          <w:bCs/>
          <w:color w:val="000000"/>
        </w:rPr>
        <w:lastRenderedPageBreak/>
        <w:t> 6ª REUNIÃO 09/11/17</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A Comissão Especial para tratar sobre o Mobiliário Urbano, na sexta reunião realizada em 9/11/17, debateu os entraves e as </w:t>
      </w:r>
      <w:r w:rsidRPr="008819CC">
        <w:rPr>
          <w:rFonts w:ascii="Arial" w:hAnsi="Arial" w:cs="Arial"/>
          <w:b/>
          <w:bCs/>
          <w:color w:val="0A0A0A"/>
          <w:lang w:val="pt-PT"/>
        </w:rPr>
        <w:t>alternativas para a instalação das placas de identificação de logradouros</w:t>
      </w:r>
      <w:r w:rsidRPr="008819CC">
        <w:rPr>
          <w:rFonts w:ascii="Arial" w:hAnsi="Arial" w:cs="Arial"/>
          <w:color w:val="0A0A0A"/>
          <w:lang w:val="pt-PT"/>
        </w:rPr>
        <w:t> e de novos equipamentos de mobiliário que faltam na Capital. </w:t>
      </w:r>
    </w:p>
    <w:p w:rsidR="008819CC" w:rsidRDefault="008819CC" w:rsidP="008819CC">
      <w:pPr>
        <w:pStyle w:val="NormalWeb"/>
        <w:shd w:val="clear" w:color="auto" w:fill="FFFFFF"/>
        <w:spacing w:before="0" w:beforeAutospacing="0" w:after="0" w:afterAutospacing="0" w:line="276" w:lineRule="auto"/>
        <w:ind w:firstLine="708"/>
        <w:jc w:val="both"/>
        <w:rPr>
          <w:rFonts w:ascii="Arial" w:hAnsi="Arial" w:cs="Arial"/>
          <w:b/>
          <w:bCs/>
          <w:color w:val="0A0A0A"/>
          <w:lang w:val="pt-PT"/>
        </w:rPr>
      </w:pPr>
      <w:r w:rsidRPr="008819CC">
        <w:rPr>
          <w:rFonts w:ascii="Arial" w:hAnsi="Arial" w:cs="Arial"/>
          <w:color w:val="0A0A0A"/>
        </w:rPr>
        <w:t>Simone Caberlon, representante EPTC, apresentou o histórico de trabalho do grupo de estudos estabelecido pelo Executivo para tratar do mobiliário urbano e ressaltou que a existência de um grande número de leis que envolvem o tema, em muitas situações, prejudica a instalação e a efetividade das placas e informou que uma pesquisa de 2011 revelou a necessidade da instalação de aproximadamente 45 mil placas de identificação na cidade. </w:t>
      </w:r>
      <w:r w:rsidRPr="008819CC">
        <w:rPr>
          <w:rFonts w:ascii="Arial" w:hAnsi="Arial" w:cs="Arial"/>
          <w:color w:val="0A0A0A"/>
          <w:lang w:val="pt-PT"/>
        </w:rPr>
        <w:t>Foi alertado a complexidade de questões para atendimento da legislação, as necessidades especiais dos cidadãos, as peculiaridades dos pontos para instalação e os custos, que são fatores que devem ser adequados constantemente e, em alguns casos, se tornaram impeditivos para evolução dos processos de implantação de mobiliários urbanos. Ela observou que a empresa é responsável pela produção e instalação das placas de identificação de logradouros, de paradas de ônibus e outras. Informou que existem 532 placas de ônibus, sendo que, na cidade</w:t>
      </w:r>
      <w:r w:rsidRPr="008819CC">
        <w:rPr>
          <w:rFonts w:ascii="Arial" w:hAnsi="Arial" w:cs="Arial"/>
          <w:b/>
          <w:bCs/>
          <w:color w:val="0A0A0A"/>
          <w:lang w:val="pt-PT"/>
        </w:rPr>
        <w:t>, há 5.700 pontos de parada, 4.300 deles com abrigos de oito modelos diferenciados.</w:t>
      </w:r>
    </w:p>
    <w:p w:rsid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A0A0A"/>
          <w:lang w:val="pt-PT"/>
        </w:rPr>
      </w:pPr>
      <w:r w:rsidRPr="008819CC">
        <w:rPr>
          <w:rFonts w:ascii="Arial" w:hAnsi="Arial" w:cs="Arial"/>
          <w:color w:val="0A0A0A"/>
          <w:lang w:val="pt-PT"/>
        </w:rPr>
        <w:t>Sandra Lauffen, engenheira da Secretaria Municipal do Meio Ambiente e Sustentabilidade (Smams), fez considerações sobre legislações nacionais que tratam do mobiliário urbano, ressaltando a importância de beneficiar o potencial turístico de Porto Alegre, através dos recursos de sinalização. Ela pediu atenção aos quesitos que tratam da acessibilidade dos portadores de necessidades especiais, da sustentabilidade e da diferenciação entre os abrigos de pontos de ônibus e de táxi.</w:t>
      </w:r>
    </w:p>
    <w:p w:rsidR="008819CC" w:rsidRDefault="008819CC" w:rsidP="008819CC">
      <w:pPr>
        <w:pStyle w:val="NormalWeb"/>
        <w:shd w:val="clear" w:color="auto" w:fill="FFFFFF"/>
        <w:spacing w:before="0" w:beforeAutospacing="0" w:after="0" w:afterAutospacing="0" w:line="276" w:lineRule="auto"/>
        <w:ind w:firstLine="708"/>
        <w:jc w:val="both"/>
        <w:rPr>
          <w:rFonts w:ascii="Arial" w:hAnsi="Arial" w:cs="Arial"/>
          <w:b/>
          <w:bCs/>
          <w:color w:val="0A0A0A"/>
          <w:lang w:val="pt-PT"/>
        </w:rPr>
      </w:pPr>
      <w:r w:rsidRPr="008819CC">
        <w:rPr>
          <w:rFonts w:ascii="Arial" w:hAnsi="Arial" w:cs="Arial"/>
          <w:b/>
          <w:bCs/>
          <w:color w:val="0A0A0A"/>
          <w:lang w:val="pt-PT"/>
        </w:rPr>
        <w:t>Dannie Dubin</w:t>
      </w:r>
      <w:r w:rsidRPr="008819CC">
        <w:rPr>
          <w:rFonts w:ascii="Arial" w:hAnsi="Arial" w:cs="Arial"/>
          <w:color w:val="0A0A0A"/>
          <w:lang w:val="pt-PT"/>
        </w:rPr>
        <w:t>, presidente da Associação Gaúcha de Empresas de Publicidade ao Ar Livre (Agepal), explicou que </w:t>
      </w:r>
      <w:r w:rsidRPr="008819CC">
        <w:rPr>
          <w:rFonts w:ascii="Arial" w:hAnsi="Arial" w:cs="Arial"/>
          <w:b/>
          <w:bCs/>
          <w:color w:val="0A0A0A"/>
          <w:lang w:val="pt-PT"/>
        </w:rPr>
        <w:t>não houve interesses nas licitações da Prefeitura “devido aos cálculos superestimados e, em função da exclusão da publicidade nos equipamentos” e destacou a relevância da atenção e do diálogo com o mercado e sistemas afins, para que as empresas possam manifestar as condições de atendimento às licitações.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Durante o debate, foram apresentadas sugestões sobre o formato e a localização de placas em vias arteriais e cruzamentos, estímulo às parcerias comunitárias para manutenção de placas e outros equipamentos do mobiliário urbano, utilização de meios eletrônicos e virtuais para informações sobre logradouros, </w:t>
      </w:r>
      <w:r w:rsidRPr="008819CC">
        <w:rPr>
          <w:rFonts w:ascii="Arial" w:hAnsi="Arial" w:cs="Arial"/>
          <w:b/>
          <w:bCs/>
          <w:color w:val="0A0A0A"/>
        </w:rPr>
        <w:t>utilização de totens informativos em pontos de ônibus sem abrigos, </w:t>
      </w:r>
      <w:r w:rsidRPr="008819CC">
        <w:rPr>
          <w:rFonts w:ascii="Arial" w:hAnsi="Arial" w:cs="Arial"/>
          <w:color w:val="0A0A0A"/>
        </w:rPr>
        <w:t>ações público/privadas para construção e manutenção de banheiros em pontos de táxi, utilização e valorização da publicidade no mobiliário, criação de sistema híbrido na padronização da implantação de mobiliário urbano, revisão e simplificação da legislação vigente, uso de energia fotovoltaica nos triângulos e terminais de ônibus, piso tátil e outras.</w:t>
      </w:r>
    </w:p>
    <w:p w:rsidR="008819CC" w:rsidRDefault="008819CC" w:rsidP="008819CC">
      <w:pPr>
        <w:pStyle w:val="NormalWeb"/>
        <w:shd w:val="clear" w:color="auto" w:fill="FCFCFC"/>
        <w:spacing w:before="0" w:beforeAutospacing="0" w:after="0" w:afterAutospacing="0" w:line="276" w:lineRule="auto"/>
        <w:ind w:firstLine="708"/>
        <w:jc w:val="both"/>
        <w:rPr>
          <w:rFonts w:ascii="Arial" w:hAnsi="Arial" w:cs="Arial"/>
          <w:b/>
          <w:bCs/>
          <w:color w:val="0A0A0A"/>
        </w:rPr>
      </w:pPr>
      <w:r w:rsidRPr="008819CC">
        <w:rPr>
          <w:rFonts w:ascii="Arial" w:hAnsi="Arial" w:cs="Arial"/>
          <w:color w:val="0A0A0A"/>
        </w:rPr>
        <w:lastRenderedPageBreak/>
        <w:t>Na reunião também foi defendido e apresentado o projeto de </w:t>
      </w:r>
      <w:r w:rsidRPr="008819CC">
        <w:rPr>
          <w:rFonts w:ascii="Arial" w:hAnsi="Arial" w:cs="Arial"/>
          <w:b/>
          <w:bCs/>
          <w:color w:val="0A0A0A"/>
        </w:rPr>
        <w:t>parada de ônibus sustentável e acolhedor, a exemplo do Projeto Experimental de Parada de Ônibus Fotovoltaica desenvolvido pela equipe da organização não-governamental (ONG) Todavida.</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Também compareceram à reunião o vereador Alex Fraga (PSOL), o representante da EPTC Rogério Barbosa, assessores parlamentares, representantes institucionais e cidadãos interessados no tema.</w:t>
      </w:r>
    </w:p>
    <w:p w:rsidR="008819CC" w:rsidRPr="008819CC" w:rsidRDefault="008819CC" w:rsidP="008819CC">
      <w:pPr>
        <w:pStyle w:val="NormalWeb"/>
        <w:shd w:val="clear" w:color="auto" w:fill="FFFFFF"/>
        <w:spacing w:before="0" w:beforeAutospacing="0" w:after="0" w:afterAutospacing="0" w:line="276" w:lineRule="auto"/>
        <w:jc w:val="both"/>
        <w:rPr>
          <w:rFonts w:ascii="Arial" w:hAnsi="Arial" w:cs="Arial"/>
          <w:color w:val="000000"/>
        </w:rPr>
      </w:pPr>
      <w:r w:rsidRPr="008819CC">
        <w:rPr>
          <w:rFonts w:ascii="Arial" w:hAnsi="Arial" w:cs="Arial"/>
          <w:b/>
          <w:bCs/>
          <w:color w:val="000000"/>
        </w:rPr>
        <w:t> </w:t>
      </w:r>
    </w:p>
    <w:p w:rsidR="008819CC" w:rsidRPr="008819CC" w:rsidRDefault="008819CC" w:rsidP="008819CC">
      <w:pPr>
        <w:pStyle w:val="NormalWeb"/>
        <w:shd w:val="clear" w:color="auto" w:fill="FFFFFF"/>
        <w:spacing w:before="0" w:beforeAutospacing="0" w:after="0" w:afterAutospacing="0" w:line="276" w:lineRule="auto"/>
        <w:jc w:val="both"/>
        <w:rPr>
          <w:rFonts w:ascii="Arial" w:hAnsi="Arial" w:cs="Arial"/>
          <w:color w:val="000000"/>
        </w:rPr>
      </w:pPr>
      <w:r w:rsidRPr="008819CC">
        <w:rPr>
          <w:rFonts w:ascii="Arial" w:hAnsi="Arial" w:cs="Arial"/>
          <w:b/>
          <w:bCs/>
          <w:color w:val="000000"/>
        </w:rPr>
        <w:t>7ª REUNIÃO 16/11/17</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Em sua sétima reunião, realizada em 16/11/17, a Comissão Especial para tratar sobre o Mobiliário Urbano, abordou os elementos da Segurança Pública (guaritas para vigilantes e cabines para policiais) e Elementos Especiais (conforto e apoio ao lazer, bancos, bebedouros, equipamentos infantis e equipamentos esportivos).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A arquiteta coordenadora de Planejamento Urbano, representando a SMAMS, </w:t>
      </w:r>
      <w:r w:rsidRPr="008819CC">
        <w:rPr>
          <w:rFonts w:ascii="Arial" w:hAnsi="Arial" w:cs="Arial"/>
          <w:b/>
          <w:bCs/>
          <w:color w:val="0A0A0A"/>
          <w:lang w:val="pt-PT"/>
        </w:rPr>
        <w:t>Ada Raquel Schwartz</w:t>
      </w:r>
      <w:r w:rsidRPr="008819CC">
        <w:rPr>
          <w:rFonts w:ascii="Arial" w:hAnsi="Arial" w:cs="Arial"/>
          <w:color w:val="0A0A0A"/>
          <w:lang w:val="pt-PT"/>
        </w:rPr>
        <w:t>, levantou diversas </w:t>
      </w:r>
      <w:r w:rsidRPr="008819CC">
        <w:rPr>
          <w:rFonts w:ascii="Arial" w:hAnsi="Arial" w:cs="Arial"/>
          <w:b/>
          <w:bCs/>
          <w:color w:val="0A0A0A"/>
          <w:lang w:val="pt-PT"/>
        </w:rPr>
        <w:t>críticas à Lei 8.279/1999</w:t>
      </w:r>
      <w:r w:rsidRPr="008819CC">
        <w:rPr>
          <w:rFonts w:ascii="Arial" w:hAnsi="Arial" w:cs="Arial"/>
          <w:color w:val="0A0A0A"/>
          <w:lang w:val="pt-PT"/>
        </w:rPr>
        <w:t> principalmente nos quesitos que </w:t>
      </w:r>
      <w:r w:rsidRPr="008819CC">
        <w:rPr>
          <w:rFonts w:ascii="Arial" w:hAnsi="Arial" w:cs="Arial"/>
          <w:b/>
          <w:bCs/>
          <w:color w:val="0A0A0A"/>
          <w:lang w:val="pt-PT"/>
        </w:rPr>
        <w:t>discordaram das normas da ABNT</w:t>
      </w:r>
      <w:r w:rsidRPr="008819CC">
        <w:rPr>
          <w:rFonts w:ascii="Arial" w:hAnsi="Arial" w:cs="Arial"/>
          <w:color w:val="0A0A0A"/>
          <w:lang w:val="pt-PT"/>
        </w:rPr>
        <w:t>, que não foram respeitados quando criada nem quando foram feitas alterações e legislações complentares. Que a legsilação engessa muito o trabalho acerca do mobiliário e apesar de tantas emendas, ainda não contempla de forma satisfatória o trabalho que o executivo tem que fazer do início ao fim referente ao mobiliário.</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Neste sentido, se manifestou os representantes da SMIM, os arquitetos Oscar Eduardo Coelho  e Fernanda Lazzari Costa, tal como os resepresntantes da EPTC, Simone e Rógério, que novamente se fizeram presentes, acentuando os problemas das calçadas, da publicidade e das falhas nas leis.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Importante destacar que o Secretário </w:t>
      </w:r>
      <w:r w:rsidRPr="008819CC">
        <w:rPr>
          <w:rFonts w:ascii="Arial" w:hAnsi="Arial" w:cs="Arial"/>
          <w:b/>
          <w:bCs/>
          <w:color w:val="0A0A0A"/>
          <w:lang w:val="pt-PT"/>
        </w:rPr>
        <w:t>Bruno Vanuzzi</w:t>
      </w:r>
      <w:r w:rsidRPr="008819CC">
        <w:rPr>
          <w:rFonts w:ascii="Arial" w:hAnsi="Arial" w:cs="Arial"/>
          <w:color w:val="0A0A0A"/>
          <w:lang w:val="pt-PT"/>
        </w:rPr>
        <w:t>, da Secretaria de Parcerias Estratégicas, manifestou que </w:t>
      </w:r>
      <w:r w:rsidRPr="008819CC">
        <w:rPr>
          <w:rFonts w:ascii="Arial" w:hAnsi="Arial" w:cs="Arial"/>
          <w:b/>
          <w:bCs/>
          <w:color w:val="0A0A0A"/>
          <w:lang w:val="pt-PT"/>
        </w:rPr>
        <w:t>a legislação a ser proposta será bem vinda e precisará atender principalmente os pontos de padronização, elaboração de projetos, formas de aquisição (doações, por exemplo, que hpje não são lagalizadas). </w:t>
      </w:r>
      <w:r w:rsidRPr="008819CC">
        <w:rPr>
          <w:rFonts w:ascii="Arial" w:hAnsi="Arial" w:cs="Arial"/>
          <w:color w:val="0A0A0A"/>
          <w:lang w:val="pt-PT"/>
        </w:rPr>
        <w:t>Destacou que apesar das calçadas de Porto Alegre, serem pequenas, como são as de Londres, São Francisco, Boston, teremos que ter um mobiliário que seja adaptável à nosa situação.</w:t>
      </w:r>
    </w:p>
    <w:p w:rsid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A0A0A"/>
          <w:lang w:val="pt-PT"/>
        </w:rPr>
      </w:pPr>
      <w:r w:rsidRPr="008819CC">
        <w:rPr>
          <w:rFonts w:ascii="Arial" w:hAnsi="Arial" w:cs="Arial"/>
          <w:color w:val="0A0A0A"/>
          <w:lang w:val="pt-PT"/>
        </w:rPr>
        <w:t>Presidente da Comissão, Ver. Carús, prorrogou o prazo para a Consulta Pública para o dia 30/11/2017.</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Também compareceram à reunião o ex-vereador Brás, assessores parlamentares, representantes institucionais e cidadãos interessados no tema.</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 </w:t>
      </w:r>
    </w:p>
    <w:p w:rsidR="008819CC" w:rsidRPr="008819CC" w:rsidRDefault="008819CC" w:rsidP="008819CC">
      <w:pPr>
        <w:pStyle w:val="NormalWeb"/>
        <w:shd w:val="clear" w:color="auto" w:fill="FFFFFF"/>
        <w:spacing w:before="0" w:beforeAutospacing="0" w:after="0" w:afterAutospacing="0" w:line="276" w:lineRule="auto"/>
        <w:jc w:val="both"/>
        <w:rPr>
          <w:rFonts w:ascii="Arial" w:hAnsi="Arial" w:cs="Arial"/>
          <w:color w:val="000000"/>
        </w:rPr>
      </w:pPr>
      <w:r w:rsidRPr="008819CC">
        <w:rPr>
          <w:rFonts w:ascii="Arial" w:hAnsi="Arial" w:cs="Arial"/>
          <w:b/>
          <w:bCs/>
          <w:color w:val="000000"/>
        </w:rPr>
        <w:t>8ª REUNIÃO 23/11/17 </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Em 23/11/2017, pela oitava vez a Comissão realizou sua reunião tendo como pauta </w:t>
      </w:r>
      <w:r w:rsidRPr="008819CC">
        <w:rPr>
          <w:rFonts w:ascii="Arial" w:hAnsi="Arial" w:cs="Arial"/>
          <w:b/>
          <w:bCs/>
          <w:color w:val="0A0A0A"/>
          <w:lang w:val="pt-PT"/>
        </w:rPr>
        <w:t>“Parklets e elementos inovadores</w:t>
      </w:r>
      <w:r w:rsidRPr="008819CC">
        <w:rPr>
          <w:rFonts w:ascii="Arial" w:hAnsi="Arial" w:cs="Arial"/>
          <w:color w:val="0A0A0A"/>
          <w:lang w:val="pt-PT"/>
        </w:rPr>
        <w:t>”.</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 xml:space="preserve">Estiveram presentes o secretário municipal de Parcerias Estratégicas, Bruno Vanuzzi, e representantes da SMAMS, PGM e da EPTC, entretanto o forte deste encontro foi a participação das empresas Planar (Ricardo Cardoso da </w:t>
      </w:r>
      <w:r w:rsidRPr="008819CC">
        <w:rPr>
          <w:rFonts w:ascii="Arial" w:hAnsi="Arial" w:cs="Arial"/>
          <w:color w:val="0A0A0A"/>
          <w:lang w:val="pt-PT"/>
        </w:rPr>
        <w:lastRenderedPageBreak/>
        <w:t>Silva), Zigon (Leonardo Hofmann), Hype (Maurício Santos), Ativa (Danni Dubin), Advolgado Ambientalista Ioberto T. Banunas, Maria Isabel Mehne, da Associação dos Comerciantes da Cidade Baixa.</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Para o arquiteto </w:t>
      </w:r>
      <w:r w:rsidRPr="008819CC">
        <w:rPr>
          <w:rFonts w:ascii="Arial" w:hAnsi="Arial" w:cs="Arial"/>
          <w:b/>
          <w:bCs/>
          <w:color w:val="0A0A0A"/>
          <w:lang w:val="pt-PT"/>
        </w:rPr>
        <w:t>Maurício Santos, da Hype</w:t>
      </w:r>
      <w:r w:rsidRPr="008819CC">
        <w:rPr>
          <w:rFonts w:ascii="Arial" w:hAnsi="Arial" w:cs="Arial"/>
          <w:color w:val="0A0A0A"/>
          <w:lang w:val="pt-PT"/>
        </w:rPr>
        <w:t>, a ideia dos parklets é muito bem-vinda, mas é preciso </w:t>
      </w:r>
      <w:r w:rsidRPr="008819CC">
        <w:rPr>
          <w:rFonts w:ascii="Arial" w:hAnsi="Arial" w:cs="Arial"/>
          <w:b/>
          <w:bCs/>
          <w:color w:val="0A0A0A"/>
          <w:lang w:val="pt-PT"/>
        </w:rPr>
        <w:t>desburocratizar a sua regulamentação para não inviabilizar o apoio privado na implantação desses equipamentos na cidade e se as regras forem restritivas, como no caso da proibição de publicidade, comercio e serviços, os investidores perderão rapidamente o interesse.</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b/>
          <w:bCs/>
          <w:color w:val="0A0A0A"/>
          <w:lang w:val="pt-PT"/>
        </w:rPr>
        <w:t> Maria Isabel Mehne</w:t>
      </w:r>
      <w:r w:rsidRPr="008819CC">
        <w:rPr>
          <w:rFonts w:ascii="Arial" w:hAnsi="Arial" w:cs="Arial"/>
          <w:color w:val="0A0A0A"/>
          <w:lang w:val="pt-PT"/>
        </w:rPr>
        <w:t>, da Associação dos Comerciantes da Cidade Baixa, ressaltou que a entidade </w:t>
      </w:r>
      <w:r w:rsidRPr="008819CC">
        <w:rPr>
          <w:rFonts w:ascii="Arial" w:hAnsi="Arial" w:cs="Arial"/>
          <w:b/>
          <w:bCs/>
          <w:color w:val="0A0A0A"/>
          <w:lang w:val="pt-PT"/>
        </w:rPr>
        <w:t>vê a instalação dos parklets com “bons olhos</w:t>
      </w:r>
      <w:r w:rsidRPr="008819CC">
        <w:rPr>
          <w:rFonts w:ascii="Arial" w:hAnsi="Arial" w:cs="Arial"/>
          <w:color w:val="0A0A0A"/>
          <w:lang w:val="pt-PT"/>
        </w:rPr>
        <w:t>”, ao relatar que um estudo foi feito pela entidade, com a participação de empresários, que demonstraram interesse em instalar o equipamento na frente dos seus estabelecimentos, e técnicos da prefeitura, que apresentaram as normas técnicas necessárias.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 Nesta mesma linha, os demais participantes, exporam suas idéias e assim como os vereadores presentes, todos concordam que há necessidade de uma nova lei que viabilize os paklets e outros equipamentos do mobiliário urbano.</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b/>
          <w:bCs/>
          <w:color w:val="0A0A0A"/>
          <w:lang w:val="pt-PT"/>
        </w:rPr>
        <w:t>Bruno Vanuzzi,</w:t>
      </w:r>
      <w:r w:rsidRPr="008819CC">
        <w:rPr>
          <w:rFonts w:ascii="Arial" w:hAnsi="Arial" w:cs="Arial"/>
          <w:color w:val="0A0A0A"/>
          <w:lang w:val="pt-PT"/>
        </w:rPr>
        <w:t> secretário municipal de Parcerias Estratégicas, manifestou-se no sentido de que </w:t>
      </w:r>
      <w:r w:rsidRPr="008819CC">
        <w:rPr>
          <w:rFonts w:ascii="Arial" w:hAnsi="Arial" w:cs="Arial"/>
          <w:b/>
          <w:bCs/>
          <w:color w:val="0A0A0A"/>
          <w:lang w:val="pt-PT"/>
        </w:rPr>
        <w:t>a lei deve ser equilibrada e atender a todos os envolvidos, </w:t>
      </w:r>
      <w:r w:rsidRPr="008819CC">
        <w:rPr>
          <w:rFonts w:ascii="Arial" w:hAnsi="Arial" w:cs="Arial"/>
          <w:color w:val="0A0A0A"/>
          <w:lang w:val="pt-PT"/>
        </w:rPr>
        <w:t>sejam eles empresários, frequentadores e moradores das regiões afetados pela implantação desse novo equipamento de mobiliário urbano. “Exatamente por isso optamos por seguir um modelo de regulamentação que já é utilizado com sucesso em outras cidades brasileiras e no exterior”, ressaltou. Citou, também, o exemplo de resistência aos parklets por parte de um segmento do bairro Moinhos de Vento; e disse que, sem a compreensão de todos, bons projetos podem não sair do papel. Avançou no debate falando de outros equipamentos de mobiliário urbano que precisam ser pensados, como os que podem qualificar as ciclovias. “Estações onde o ciclista encontre uma ferramenta, um acessório ou até mesmo formas de se hidratar, foram algumas hipóteses levantadas. Também a adoção de espaços próprios em parques e praças para exposições, cinema ao ar livre e atividades voltadas aos animais de estimação; ou ainda a ocupação da orla com serviços de aluguel de caiaques, </w:t>
      </w:r>
      <w:r w:rsidRPr="008819CC">
        <w:rPr>
          <w:rFonts w:ascii="Arial" w:hAnsi="Arial" w:cs="Arial"/>
          <w:i/>
          <w:iCs/>
          <w:color w:val="000000"/>
          <w:lang w:val="pt-PT"/>
        </w:rPr>
        <w:t>stand up paddle</w:t>
      </w:r>
      <w:r w:rsidRPr="008819CC">
        <w:rPr>
          <w:rFonts w:ascii="Arial" w:hAnsi="Arial" w:cs="Arial"/>
          <w:color w:val="0A0A0A"/>
          <w:lang w:val="pt-PT"/>
        </w:rPr>
        <w:t>, ou mesmo de depósito e armazenamento de equipamentos dos praticantes de esportes náuticos.</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Estiveram presentes à reunião os vereadores André caru, Adeli sell, Mônica Leal, Felipe Camozatto, Prof. Alex Fraga e João Carlos Nedel.</w:t>
      </w:r>
    </w:p>
    <w:p w:rsidR="008819CC" w:rsidRPr="008819CC" w:rsidRDefault="008819CC" w:rsidP="008819CC">
      <w:pPr>
        <w:pStyle w:val="NormalWeb"/>
        <w:shd w:val="clear" w:color="auto" w:fill="FFFFFF"/>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lang w:val="pt-PT"/>
        </w:rPr>
        <w:t> </w:t>
      </w:r>
    </w:p>
    <w:p w:rsidR="008819CC" w:rsidRPr="008819CC" w:rsidRDefault="008819CC" w:rsidP="008819CC">
      <w:pPr>
        <w:pStyle w:val="NormalWeb"/>
        <w:shd w:val="clear" w:color="auto" w:fill="FFFFFF"/>
        <w:spacing w:before="0" w:beforeAutospacing="0" w:after="0" w:afterAutospacing="0" w:line="276" w:lineRule="auto"/>
        <w:jc w:val="both"/>
        <w:rPr>
          <w:rFonts w:ascii="Arial" w:hAnsi="Arial" w:cs="Arial"/>
          <w:color w:val="000000"/>
        </w:rPr>
      </w:pPr>
      <w:r w:rsidRPr="008819CC">
        <w:rPr>
          <w:rFonts w:ascii="Arial" w:hAnsi="Arial" w:cs="Arial"/>
          <w:b/>
          <w:bCs/>
          <w:color w:val="000000"/>
        </w:rPr>
        <w:t>9ª REUNIÃO 30/11</w:t>
      </w:r>
      <w:r w:rsidRPr="008819CC">
        <w:rPr>
          <w:rFonts w:ascii="Arial" w:hAnsi="Arial" w:cs="Arial"/>
          <w:color w:val="0A0A0A"/>
        </w:rPr>
        <w:t> </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Aos trinta dias de novembro, foi realizada a penúltima reunião com a pauta licenciamento e fiscalização do mobiliário urbano e a conclusão unânime dos técnicos representantes dos órgãos do Executivo e dos vereadores presentes, foi que a </w:t>
      </w:r>
      <w:r w:rsidRPr="008819CC">
        <w:rPr>
          <w:rFonts w:ascii="Arial" w:hAnsi="Arial" w:cs="Arial"/>
          <w:b/>
          <w:bCs/>
          <w:color w:val="0A0A0A"/>
        </w:rPr>
        <w:t xml:space="preserve">gestão “fatiada em que se encontra o Governo de Porto Alegre é o </w:t>
      </w:r>
      <w:r w:rsidRPr="008819CC">
        <w:rPr>
          <w:rFonts w:ascii="Arial" w:hAnsi="Arial" w:cs="Arial"/>
          <w:b/>
          <w:bCs/>
          <w:color w:val="0A0A0A"/>
        </w:rPr>
        <w:lastRenderedPageBreak/>
        <w:t>principal entrave quando se trata de fiscalização e licenciamento para mobiliário urbano. Prejudica o cidadão que perambula de Secretaria em Secretaria e atrasa o desenvolvimento da cidade.</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Ada Raquel Schwartz, da Coordenação de Planejamento Urbano da Secretaria Municipal de Meio Ambiente (Smams), afirmou que </w:t>
      </w:r>
      <w:r w:rsidRPr="008819CC">
        <w:rPr>
          <w:rFonts w:ascii="Arial" w:hAnsi="Arial" w:cs="Arial"/>
          <w:b/>
          <w:bCs/>
          <w:color w:val="0A0A0A"/>
        </w:rPr>
        <w:t>não há um órgão no Executivo que trate em conjunto de todos os tipos de mobiliário urbano.</w:t>
      </w:r>
      <w:r w:rsidRPr="008819CC">
        <w:rPr>
          <w:rFonts w:ascii="Arial" w:hAnsi="Arial" w:cs="Arial"/>
          <w:color w:val="0A0A0A"/>
        </w:rPr>
        <w:t> Dessa forma, o assunto é tratado de forma segmentada: cada órgão faz a gestão e a fiscalização de seus contratos. Neste mesmo sentido, Rogério Barbosa, da Coordenação da Empresa Pública de Transporte e Circulação (EPTC) sugeriu que temos de buscar que um órgão seja o receptor para os processos de mobiliário urbano, que os centralize. Uma secretaria deve estar responsável por iniciar e concluir os processos.</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Completou a arquiteta </w:t>
      </w:r>
      <w:r w:rsidRPr="008819CC">
        <w:rPr>
          <w:rFonts w:ascii="Arial" w:hAnsi="Arial" w:cs="Arial"/>
          <w:b/>
          <w:bCs/>
          <w:color w:val="0A0A0A"/>
        </w:rPr>
        <w:t>Simone Caberlon</w:t>
      </w:r>
      <w:r w:rsidRPr="008819CC">
        <w:rPr>
          <w:rFonts w:ascii="Arial" w:hAnsi="Arial" w:cs="Arial"/>
          <w:color w:val="0A0A0A"/>
        </w:rPr>
        <w:t> que há uma infinidade de tipos de mobiliários e </w:t>
      </w:r>
      <w:r w:rsidRPr="008819CC">
        <w:rPr>
          <w:rFonts w:ascii="Arial" w:hAnsi="Arial" w:cs="Arial"/>
          <w:b/>
          <w:bCs/>
          <w:color w:val="0A0A0A"/>
        </w:rPr>
        <w:t>o rito é complexo</w:t>
      </w:r>
      <w:r w:rsidRPr="008819CC">
        <w:rPr>
          <w:rFonts w:ascii="Arial" w:hAnsi="Arial" w:cs="Arial"/>
          <w:color w:val="0A0A0A"/>
        </w:rPr>
        <w:t>, havendo necessidade de se ter um órgão que sirva o mobiliário como um todo, que seja o interlocutor entre o Município e o requerente.</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Esteve presente pela primeira v</w:t>
      </w:r>
      <w:r>
        <w:rPr>
          <w:rFonts w:ascii="Arial" w:hAnsi="Arial" w:cs="Arial"/>
          <w:color w:val="0A0A0A"/>
        </w:rPr>
        <w:t xml:space="preserve">ez nas reuniões desta Comissão, </w:t>
      </w:r>
      <w:r w:rsidRPr="008819CC">
        <w:rPr>
          <w:rFonts w:ascii="Arial" w:hAnsi="Arial" w:cs="Arial"/>
          <w:b/>
          <w:bCs/>
          <w:color w:val="0A0A0A"/>
        </w:rPr>
        <w:t>Gilberto Simon</w:t>
      </w:r>
      <w:r w:rsidRPr="008819CC">
        <w:rPr>
          <w:rFonts w:ascii="Arial" w:hAnsi="Arial" w:cs="Arial"/>
          <w:color w:val="0A0A0A"/>
        </w:rPr>
        <w:t>, chefe do Licenciamento de Ambulantes da SMDE, que citou como fator de dificuldade um </w:t>
      </w:r>
      <w:r w:rsidRPr="008819CC">
        <w:rPr>
          <w:rFonts w:ascii="Arial" w:hAnsi="Arial" w:cs="Arial"/>
          <w:b/>
          <w:bCs/>
          <w:color w:val="0A0A0A"/>
        </w:rPr>
        <w:t>decreto de 2010 que impede o licenciamento de mobiliários para novas atividades. “Ele engessou bastante a cidade”, lamentou. “Tenho informação de que a revogação do decreto está na mesa do prefeito para ser assinada”.</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Para termos uma ideia da dimensão da importância em se regulamentar de forma adequada a matéria, objeto desta Comissão, o vereador André Carús, citou uma pesquisa atual que demonstra a queda do nível de empreendedorismo de Porto Alegre, relacionando esse mau desempenho, entre outros fatores, à dificuldade de estabelecer uma atividade licenciável, tendo em vista que os processos estão cada vez mais demorados e que as demandas não andam, em áreas importantes, e que a dificuldade é institucional. Em comum sentido, a vereadora </w:t>
      </w:r>
      <w:r w:rsidRPr="008819CC">
        <w:rPr>
          <w:rFonts w:ascii="Arial" w:hAnsi="Arial" w:cs="Arial"/>
          <w:b/>
          <w:bCs/>
          <w:color w:val="0A0A0A"/>
        </w:rPr>
        <w:t>Mônica Leal</w:t>
      </w:r>
      <w:r w:rsidRPr="008819CC">
        <w:rPr>
          <w:rFonts w:ascii="Arial" w:hAnsi="Arial" w:cs="Arial"/>
          <w:color w:val="0A0A0A"/>
        </w:rPr>
        <w:t> (afirmou por sua experiência que a </w:t>
      </w:r>
      <w:r w:rsidRPr="008819CC">
        <w:rPr>
          <w:rFonts w:ascii="Arial" w:hAnsi="Arial" w:cs="Arial"/>
          <w:b/>
          <w:bCs/>
          <w:color w:val="0A0A0A"/>
        </w:rPr>
        <w:t>mais recente reforma administrativa do Município “só trouxe problemas”.</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O relator da comissão, vereador Adeli Sell, destacou o consenso dos participantes da reunião sobre a necessidade de simplificar o atendimento na área de licenciamento e fiscalização de mobiliário urbano.</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Desta reunião, foi encaminhado ao Prefeito, o Oficio nº 213/2017, do Gabinete do vereador André Carus, questionando: 1) </w:t>
      </w:r>
      <w:r w:rsidRPr="008819CC">
        <w:rPr>
          <w:rFonts w:ascii="Arial" w:hAnsi="Arial" w:cs="Arial"/>
          <w:color w:val="000000"/>
        </w:rPr>
        <w:t>Quem é o responsável pelo Mobiliário Urbano dentro da estrutura administrativa da Prefeitura? 2) Como é realizado o procedimento da fiscalização do Mobiliário Urbano no município de Porto Alegre? E 3) Qual o órgão municipal responsável pelo licenciamento ambiental e urbanístico do Mobiliário Urbano a ser implantado? </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Vereador Prof. Alex Fraga também esteve</w:t>
      </w:r>
      <w:r>
        <w:rPr>
          <w:rFonts w:ascii="Arial" w:hAnsi="Arial" w:cs="Arial"/>
          <w:color w:val="0A0A0A"/>
        </w:rPr>
        <w:t xml:space="preserve"> presente.</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b/>
          <w:bCs/>
          <w:color w:val="0A0A0A"/>
        </w:rPr>
        <w:t>Forçoso dizer que todos os vereadores</w:t>
      </w:r>
      <w:r>
        <w:rPr>
          <w:rFonts w:ascii="Arial" w:hAnsi="Arial" w:cs="Arial"/>
          <w:b/>
          <w:bCs/>
          <w:color w:val="0A0A0A"/>
        </w:rPr>
        <w:t xml:space="preserve"> </w:t>
      </w:r>
      <w:r w:rsidRPr="008819CC">
        <w:rPr>
          <w:rFonts w:ascii="Arial" w:hAnsi="Arial" w:cs="Arial"/>
          <w:b/>
          <w:bCs/>
          <w:color w:val="0A0A0A"/>
        </w:rPr>
        <w:t>(as) mesmo não presentes em alguma oportunidade tiveram sua devida representação com algum assessor.</w:t>
      </w:r>
    </w:p>
    <w:p w:rsidR="008819CC" w:rsidRPr="008819CC" w:rsidRDefault="008819CC" w:rsidP="008819CC">
      <w:pPr>
        <w:pStyle w:val="NormalWeb"/>
        <w:shd w:val="clear" w:color="auto" w:fill="FFFFFF"/>
        <w:spacing w:before="0" w:beforeAutospacing="0" w:after="0" w:afterAutospacing="0" w:line="276" w:lineRule="auto"/>
        <w:jc w:val="both"/>
        <w:rPr>
          <w:rFonts w:ascii="Arial" w:hAnsi="Arial" w:cs="Arial"/>
          <w:color w:val="000000"/>
        </w:rPr>
      </w:pPr>
      <w:r w:rsidRPr="008819CC">
        <w:rPr>
          <w:rFonts w:ascii="Arial" w:hAnsi="Arial" w:cs="Arial"/>
          <w:b/>
          <w:bCs/>
          <w:color w:val="000000"/>
        </w:rPr>
        <w:lastRenderedPageBreak/>
        <w:t>10ª REUNIÃO 07/12 </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No dia 07 de dezembro foi realizada a última reunião com a pauta “ Traga suas sugestões sobre as mudanças na legislação e instalação do mobiliário urbano”. Tratou-se de um momento aberto ao público e interessados para exporem suas ideias de itens do mobiliário e de como seria a melhor forma da legislação tratar disso frente a iniciativa privada.</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Representando a empresa de publicidade LIFEOOH-ZIGON, o Sr. </w:t>
      </w:r>
      <w:r w:rsidRPr="008819CC">
        <w:rPr>
          <w:rFonts w:ascii="Arial" w:hAnsi="Arial" w:cs="Arial"/>
          <w:b/>
          <w:bCs/>
          <w:color w:val="0A0A0A"/>
        </w:rPr>
        <w:t>Leandro Hoffmann</w:t>
      </w:r>
      <w:r w:rsidRPr="008819CC">
        <w:rPr>
          <w:rFonts w:ascii="Arial" w:hAnsi="Arial" w:cs="Arial"/>
          <w:color w:val="0A0A0A"/>
        </w:rPr>
        <w:t> trouxe algumas formas de como é feito a publicidade em Porto Alegre e de como isso pode ser institucional, como o apoio à Brigada Militar em outdoors.  Expos a proposta de OUT OF HOME, elencando viabilidade (oferta e demanda), interesses publicitários, retornos econômicos e financeiros aos entes públicos. </w:t>
      </w:r>
      <w:r w:rsidRPr="008819CC">
        <w:rPr>
          <w:rFonts w:ascii="Arial" w:hAnsi="Arial" w:cs="Arial"/>
          <w:b/>
          <w:bCs/>
          <w:color w:val="0A0A0A"/>
        </w:rPr>
        <w:t>Dentre as sugestões elencadas, destacamos as limitações de faces, tamanhos e prazos para exploração de publicidade no mobiliário, mais liberdade da legislação acerca na implantação do mobiliário, e que fosse criado um departamento ou instituto que tratasse exclusivamente desse assunto, sugestão esta acatada de forma ampla pelos presentes.</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Na sequência, o Sr. Alexandre Guedes do SINDESING e o Sr. Rodrigo Lemos da empresa AP Desing, exploraram a proposta de recuperar a identidade de Porto Alegre, na forma de ressuscitar o sentimento de orgulho dos municípios pelo “Porto”.</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A arquiteta Betina Betano, da Bertussi Design Industrial, trouxe diversas propostas de mobiliário moderno e com utilidade que agrega bons resultados econômicos e sociais à cidade. Expos ideia de espaço Wi Fi, espaço chimarrão, espaço PET, espaço cinema/teatro, espaço arte, entre outros.</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Aproveitando a oportunidade, </w:t>
      </w:r>
      <w:r w:rsidRPr="008819CC">
        <w:rPr>
          <w:rFonts w:ascii="Arial" w:hAnsi="Arial" w:cs="Arial"/>
          <w:b/>
          <w:bCs/>
          <w:color w:val="0A0A0A"/>
        </w:rPr>
        <w:t>Sra. Andréia Webber</w:t>
      </w:r>
      <w:r w:rsidRPr="008819CC">
        <w:rPr>
          <w:rFonts w:ascii="Arial" w:hAnsi="Arial" w:cs="Arial"/>
          <w:color w:val="0A0A0A"/>
        </w:rPr>
        <w:t> da Associação dos Moradores e Empresas do Bairro Moinhos de Vento, </w:t>
      </w:r>
      <w:r w:rsidRPr="008819CC">
        <w:rPr>
          <w:rFonts w:ascii="Arial" w:hAnsi="Arial" w:cs="Arial"/>
          <w:b/>
          <w:bCs/>
          <w:color w:val="0A0A0A"/>
        </w:rPr>
        <w:t>manifestou o apoio a implantação de </w:t>
      </w:r>
      <w:r w:rsidRPr="008819CC">
        <w:rPr>
          <w:rFonts w:ascii="Arial" w:hAnsi="Arial" w:cs="Arial"/>
          <w:b/>
          <w:bCs/>
          <w:i/>
          <w:iCs/>
          <w:color w:val="0A0A0A"/>
        </w:rPr>
        <w:t>parklets</w:t>
      </w:r>
      <w:r w:rsidRPr="008819CC">
        <w:rPr>
          <w:rFonts w:ascii="Arial" w:hAnsi="Arial" w:cs="Arial"/>
          <w:b/>
          <w:bCs/>
          <w:color w:val="0A0A0A"/>
        </w:rPr>
        <w:t>.</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Para contribuir com esse relatório e com o projeto de lei, Simone da EPTC trouxe em planilha Excel, apanhado de legislação correlatas ao mobiliário em Porto Alegre. Diante da complexidade, </w:t>
      </w:r>
      <w:r w:rsidRPr="008819CC">
        <w:rPr>
          <w:rFonts w:ascii="Arial" w:hAnsi="Arial" w:cs="Arial"/>
          <w:b/>
          <w:bCs/>
          <w:color w:val="0A0A0A"/>
        </w:rPr>
        <w:t>Vereador Adeli sugeriu que no início do próximo ano de criasse uma comissão para acompanhar o andamento do projeto de lei.</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Manifestaram-se ainda, Ex-vereador Luiz Brás, Sra. Ada representando a SMAMS, Wendel Machado representando a Secretaria de Desenvolvimento Econômico e o Secretário Bruno Vanuzzi, da Secretaria de Parcerias Estratégicas</w:t>
      </w:r>
      <w:r w:rsidRPr="008819CC">
        <w:rPr>
          <w:rFonts w:ascii="Arial" w:hAnsi="Arial" w:cs="Arial"/>
          <w:b/>
          <w:bCs/>
          <w:color w:val="0A0A0A"/>
        </w:rPr>
        <w:t>. Todos de forma unânime da necessidade de atualização da atual legislação e que seja repensado o mobiliário urbano em toda Porto Alegre.</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No mesmo dia, fim de tarde, reuniram-se os parlamentares que constituem esta Comissão Especial e suas equipes técnicas, para debater uma nova minuta de projeto de lei sugeria pelos vereadores André Carús e Adeli Sell.</w:t>
      </w:r>
    </w:p>
    <w:p w:rsidR="008819CC" w:rsidRPr="008819CC" w:rsidRDefault="008819CC" w:rsidP="008819CC">
      <w:pPr>
        <w:pStyle w:val="NormalWeb"/>
        <w:shd w:val="clear" w:color="auto" w:fill="FCFCFC"/>
        <w:spacing w:before="0" w:beforeAutospacing="0" w:after="0" w:afterAutospacing="0" w:line="276" w:lineRule="auto"/>
        <w:ind w:firstLine="708"/>
        <w:jc w:val="both"/>
        <w:rPr>
          <w:rFonts w:ascii="Arial" w:hAnsi="Arial" w:cs="Arial"/>
          <w:color w:val="000000"/>
        </w:rPr>
      </w:pPr>
      <w:r w:rsidRPr="008819CC">
        <w:rPr>
          <w:rFonts w:ascii="Arial" w:hAnsi="Arial" w:cs="Arial"/>
          <w:color w:val="0A0A0A"/>
        </w:rPr>
        <w:t>Importante salientar que até a apresentação deste relatório em 11/12/17 o Prefeito não enviou resposta ao Oficio nº 213/2017, enviado em 30/11/2017.</w:t>
      </w:r>
    </w:p>
    <w:p w:rsidR="001C51E0" w:rsidRPr="002F79BA" w:rsidRDefault="001C51E0" w:rsidP="001C51E0">
      <w:pPr>
        <w:spacing w:line="360" w:lineRule="auto"/>
        <w:rPr>
          <w:rFonts w:ascii="Arial" w:hAnsi="Arial" w:cs="Arial"/>
          <w:b/>
          <w:sz w:val="28"/>
          <w:szCs w:val="28"/>
        </w:rPr>
      </w:pPr>
      <w:r>
        <w:rPr>
          <w:rFonts w:ascii="Arial" w:hAnsi="Arial" w:cs="Arial"/>
          <w:b/>
          <w:sz w:val="28"/>
          <w:szCs w:val="28"/>
        </w:rPr>
        <w:lastRenderedPageBreak/>
        <w:t>5</w:t>
      </w:r>
      <w:r w:rsidRPr="002F79BA">
        <w:rPr>
          <w:rFonts w:ascii="Arial" w:hAnsi="Arial" w:cs="Arial"/>
          <w:b/>
          <w:sz w:val="28"/>
          <w:szCs w:val="28"/>
        </w:rPr>
        <w:t xml:space="preserve"> CONCLUSÃO</w:t>
      </w:r>
    </w:p>
    <w:p w:rsidR="001C51E0" w:rsidRPr="00834336" w:rsidRDefault="001C51E0" w:rsidP="001C51E0">
      <w:pPr>
        <w:spacing w:line="360" w:lineRule="auto"/>
        <w:rPr>
          <w:rFonts w:ascii="Arial" w:hAnsi="Arial" w:cs="Arial"/>
          <w:b/>
          <w:sz w:val="24"/>
          <w:szCs w:val="24"/>
        </w:rPr>
      </w:pPr>
    </w:p>
    <w:p w:rsidR="001C51E0" w:rsidRPr="00834336" w:rsidRDefault="001C51E0" w:rsidP="001C51E0">
      <w:pPr>
        <w:ind w:firstLine="708"/>
        <w:jc w:val="both"/>
        <w:rPr>
          <w:rFonts w:ascii="Arial" w:hAnsi="Arial" w:cs="Arial"/>
          <w:sz w:val="24"/>
          <w:szCs w:val="24"/>
        </w:rPr>
      </w:pPr>
      <w:r w:rsidRPr="00834336">
        <w:rPr>
          <w:rFonts w:ascii="Arial" w:hAnsi="Arial" w:cs="Arial"/>
          <w:sz w:val="24"/>
          <w:szCs w:val="24"/>
        </w:rPr>
        <w:t xml:space="preserve">Durante </w:t>
      </w:r>
      <w:r>
        <w:rPr>
          <w:rFonts w:ascii="Arial" w:hAnsi="Arial" w:cs="Arial"/>
          <w:sz w:val="24"/>
          <w:szCs w:val="24"/>
        </w:rPr>
        <w:t>9</w:t>
      </w:r>
      <w:r w:rsidRPr="00F02592">
        <w:rPr>
          <w:rFonts w:ascii="Arial" w:hAnsi="Arial" w:cs="Arial"/>
          <w:sz w:val="24"/>
          <w:szCs w:val="24"/>
        </w:rPr>
        <w:t>0</w:t>
      </w:r>
      <w:r w:rsidRPr="00834336">
        <w:rPr>
          <w:rFonts w:ascii="Arial" w:hAnsi="Arial" w:cs="Arial"/>
          <w:sz w:val="24"/>
          <w:szCs w:val="24"/>
        </w:rPr>
        <w:t xml:space="preserve"> dias a Comissão Especial do Mobiliário Urbano de Porto alegre, reuniu-se com representantes d</w:t>
      </w:r>
      <w:r>
        <w:rPr>
          <w:rFonts w:ascii="Arial" w:hAnsi="Arial" w:cs="Arial"/>
          <w:sz w:val="24"/>
          <w:szCs w:val="24"/>
        </w:rPr>
        <w:t xml:space="preserve">os </w:t>
      </w:r>
      <w:r w:rsidRPr="00834336">
        <w:rPr>
          <w:rFonts w:ascii="Arial" w:hAnsi="Arial" w:cs="Arial"/>
          <w:sz w:val="24"/>
          <w:szCs w:val="24"/>
        </w:rPr>
        <w:t xml:space="preserve">órgãos </w:t>
      </w:r>
      <w:r>
        <w:rPr>
          <w:rFonts w:ascii="Arial" w:hAnsi="Arial" w:cs="Arial"/>
          <w:sz w:val="24"/>
          <w:szCs w:val="24"/>
        </w:rPr>
        <w:t xml:space="preserve">do </w:t>
      </w:r>
      <w:r w:rsidRPr="00834336">
        <w:rPr>
          <w:rFonts w:ascii="Arial" w:hAnsi="Arial" w:cs="Arial"/>
          <w:sz w:val="24"/>
          <w:szCs w:val="24"/>
        </w:rPr>
        <w:t>Executivo, Judiciário e Legislativo, com setores acadêmicos, com os mais diversos públicos</w:t>
      </w:r>
      <w:r>
        <w:rPr>
          <w:rFonts w:ascii="Arial" w:hAnsi="Arial" w:cs="Arial"/>
          <w:sz w:val="24"/>
          <w:szCs w:val="24"/>
        </w:rPr>
        <w:t>;</w:t>
      </w:r>
      <w:r w:rsidRPr="00834336">
        <w:rPr>
          <w:rFonts w:ascii="Arial" w:hAnsi="Arial" w:cs="Arial"/>
          <w:sz w:val="24"/>
          <w:szCs w:val="24"/>
        </w:rPr>
        <w:t xml:space="preserve"> fez pesquisas à população em geral e junto às empresas, entidades e órgãos com atividades afins</w:t>
      </w:r>
      <w:r>
        <w:rPr>
          <w:rFonts w:ascii="Arial" w:hAnsi="Arial" w:cs="Arial"/>
          <w:sz w:val="24"/>
          <w:szCs w:val="24"/>
        </w:rPr>
        <w:t>;</w:t>
      </w:r>
      <w:r w:rsidRPr="00834336">
        <w:rPr>
          <w:rFonts w:ascii="Arial" w:hAnsi="Arial" w:cs="Arial"/>
          <w:sz w:val="24"/>
          <w:szCs w:val="24"/>
        </w:rPr>
        <w:t xml:space="preserve"> estudou o mobiliário de Porto Alegre e de grandes cidades, como a exemplo, Lima (Peru), Montevideo (Uruguai), Rosário (Argentina), Barcelona (Espanha), Florença (Itália)</w:t>
      </w:r>
      <w:r>
        <w:rPr>
          <w:rFonts w:ascii="Arial" w:hAnsi="Arial" w:cs="Arial"/>
          <w:sz w:val="24"/>
          <w:szCs w:val="24"/>
        </w:rPr>
        <w:t>;</w:t>
      </w:r>
      <w:r w:rsidRPr="00834336">
        <w:rPr>
          <w:rFonts w:ascii="Arial" w:hAnsi="Arial" w:cs="Arial"/>
          <w:sz w:val="24"/>
          <w:szCs w:val="24"/>
        </w:rPr>
        <w:t xml:space="preserve"> a fim de obter ideias, clarezas e aprofundamento na matéria. Desenvolveu um trabalho </w:t>
      </w:r>
      <w:r>
        <w:rPr>
          <w:rFonts w:ascii="Arial" w:hAnsi="Arial" w:cs="Arial"/>
          <w:sz w:val="24"/>
          <w:szCs w:val="24"/>
        </w:rPr>
        <w:t xml:space="preserve">intelectual, </w:t>
      </w:r>
      <w:r w:rsidRPr="00834336">
        <w:rPr>
          <w:rFonts w:ascii="Arial" w:hAnsi="Arial" w:cs="Arial"/>
          <w:sz w:val="24"/>
          <w:szCs w:val="24"/>
        </w:rPr>
        <w:t>democrático e com visão globalizada.</w:t>
      </w:r>
    </w:p>
    <w:p w:rsidR="001C51E0" w:rsidRPr="00834336" w:rsidRDefault="001C51E0" w:rsidP="001C51E0">
      <w:pPr>
        <w:ind w:firstLine="708"/>
        <w:jc w:val="both"/>
        <w:rPr>
          <w:rFonts w:ascii="Arial" w:hAnsi="Arial" w:cs="Arial"/>
          <w:sz w:val="24"/>
          <w:szCs w:val="24"/>
        </w:rPr>
      </w:pPr>
      <w:r w:rsidRPr="00834336">
        <w:rPr>
          <w:rFonts w:ascii="Arial" w:hAnsi="Arial" w:cs="Arial"/>
          <w:sz w:val="24"/>
          <w:szCs w:val="24"/>
        </w:rPr>
        <w:t>Foram traçados aspectos negativos e positivos do que se tem hoje de mobiliário, das licitações anteriores e do que se pretende ter futuramente.</w:t>
      </w:r>
      <w:r>
        <w:rPr>
          <w:rFonts w:ascii="Arial" w:hAnsi="Arial" w:cs="Arial"/>
          <w:sz w:val="24"/>
          <w:szCs w:val="24"/>
        </w:rPr>
        <w:t xml:space="preserve"> Dessa forma, entendeu-se que:</w:t>
      </w:r>
    </w:p>
    <w:p w:rsidR="001C51E0" w:rsidRPr="00600432" w:rsidRDefault="001C51E0" w:rsidP="001C51E0">
      <w:pPr>
        <w:pStyle w:val="PargrafodaLista"/>
        <w:numPr>
          <w:ilvl w:val="0"/>
          <w:numId w:val="6"/>
        </w:numPr>
        <w:jc w:val="both"/>
        <w:rPr>
          <w:rFonts w:ascii="Arial" w:hAnsi="Arial" w:cs="Arial"/>
          <w:sz w:val="24"/>
          <w:szCs w:val="24"/>
        </w:rPr>
      </w:pPr>
      <w:r w:rsidRPr="00600432">
        <w:rPr>
          <w:rFonts w:ascii="Arial" w:hAnsi="Arial" w:cs="Arial"/>
          <w:sz w:val="24"/>
          <w:szCs w:val="24"/>
        </w:rPr>
        <w:t xml:space="preserve">Em meio à uma abordagem da percepção </w:t>
      </w:r>
      <w:r w:rsidRPr="006110AE">
        <w:rPr>
          <w:rFonts w:ascii="Arial" w:hAnsi="Arial" w:cs="Arial"/>
          <w:b/>
          <w:sz w:val="24"/>
          <w:szCs w:val="24"/>
          <w:u w:val="single"/>
        </w:rPr>
        <w:t>ambiental</w:t>
      </w:r>
      <w:r w:rsidRPr="00600432">
        <w:rPr>
          <w:rFonts w:ascii="Arial" w:hAnsi="Arial" w:cs="Arial"/>
          <w:sz w:val="24"/>
          <w:szCs w:val="24"/>
        </w:rPr>
        <w:t xml:space="preserve">, adequação às necessidades dos indivíduos que irão conviver com aquele mobiliário, envolvendo aspectos estéticos, usuais e econômicos. </w:t>
      </w:r>
    </w:p>
    <w:p w:rsidR="001C51E0" w:rsidRPr="00600432" w:rsidRDefault="001C51E0" w:rsidP="001C51E0">
      <w:pPr>
        <w:pStyle w:val="PargrafodaLista"/>
        <w:numPr>
          <w:ilvl w:val="0"/>
          <w:numId w:val="6"/>
        </w:numPr>
        <w:jc w:val="both"/>
        <w:rPr>
          <w:rFonts w:ascii="Arial" w:hAnsi="Arial" w:cs="Arial"/>
          <w:sz w:val="24"/>
          <w:szCs w:val="24"/>
        </w:rPr>
      </w:pPr>
      <w:r>
        <w:rPr>
          <w:rFonts w:ascii="Arial" w:hAnsi="Arial" w:cs="Arial"/>
          <w:sz w:val="24"/>
          <w:szCs w:val="24"/>
        </w:rPr>
        <w:t>D</w:t>
      </w:r>
      <w:r w:rsidRPr="00600432">
        <w:rPr>
          <w:rFonts w:ascii="Arial" w:hAnsi="Arial" w:cs="Arial"/>
          <w:sz w:val="24"/>
          <w:szCs w:val="24"/>
        </w:rPr>
        <w:t xml:space="preserve">entro da complexidade das diversas paisagens de Porto Alegre, que o mobiliário seja harmonioso, útil, prático, em sintonia com os porto-alegrenses, com uma </w:t>
      </w:r>
      <w:r w:rsidRPr="006110AE">
        <w:rPr>
          <w:rFonts w:ascii="Arial" w:hAnsi="Arial" w:cs="Arial"/>
          <w:b/>
          <w:sz w:val="24"/>
          <w:szCs w:val="24"/>
          <w:u w:val="single"/>
        </w:rPr>
        <w:t>“identidade”</w:t>
      </w:r>
      <w:r w:rsidRPr="00600432">
        <w:rPr>
          <w:rFonts w:ascii="Arial" w:hAnsi="Arial" w:cs="Arial"/>
          <w:sz w:val="24"/>
          <w:szCs w:val="24"/>
        </w:rPr>
        <w:t xml:space="preserve"> com as pessoas ao modo que estes se sintam parte do mobiliário e que de origem ao sentimento de cuidar, não depredar e fiscalizar para que outros não destruam o mobiliário.</w:t>
      </w:r>
    </w:p>
    <w:p w:rsidR="001C51E0" w:rsidRDefault="001C51E0" w:rsidP="001C51E0">
      <w:pPr>
        <w:pStyle w:val="PargrafodaLista"/>
        <w:numPr>
          <w:ilvl w:val="0"/>
          <w:numId w:val="6"/>
        </w:numPr>
        <w:jc w:val="both"/>
        <w:rPr>
          <w:rFonts w:ascii="Arial" w:hAnsi="Arial" w:cs="Arial"/>
          <w:sz w:val="24"/>
          <w:szCs w:val="24"/>
        </w:rPr>
      </w:pPr>
      <w:r w:rsidRPr="006110AE">
        <w:rPr>
          <w:rFonts w:ascii="Arial" w:hAnsi="Arial" w:cs="Arial"/>
          <w:sz w:val="24"/>
          <w:szCs w:val="24"/>
        </w:rPr>
        <w:t xml:space="preserve">Em relação ao uso do mobiliário, este não poderá ser um obstáculo no dia-a-dia das pessoas e que poderá ter funções agregadas como por exemplo, instrumentos que colaborem com a </w:t>
      </w:r>
      <w:r w:rsidRPr="006110AE">
        <w:rPr>
          <w:rFonts w:ascii="Arial" w:hAnsi="Arial" w:cs="Arial"/>
          <w:b/>
          <w:sz w:val="24"/>
          <w:szCs w:val="24"/>
          <w:u w:val="single"/>
        </w:rPr>
        <w:t>segurança pública, com a saúde e bem-estar</w:t>
      </w:r>
      <w:r>
        <w:rPr>
          <w:rFonts w:ascii="Arial" w:hAnsi="Arial" w:cs="Arial"/>
          <w:b/>
          <w:sz w:val="24"/>
          <w:szCs w:val="24"/>
          <w:u w:val="single"/>
        </w:rPr>
        <w:t xml:space="preserve"> </w:t>
      </w:r>
      <w:r w:rsidRPr="006110AE">
        <w:rPr>
          <w:rFonts w:ascii="Arial" w:hAnsi="Arial" w:cs="Arial"/>
          <w:sz w:val="24"/>
          <w:szCs w:val="24"/>
        </w:rPr>
        <w:t xml:space="preserve">e com </w:t>
      </w:r>
      <w:r w:rsidRPr="006110AE">
        <w:rPr>
          <w:rFonts w:ascii="Arial" w:hAnsi="Arial" w:cs="Arial"/>
          <w:b/>
          <w:sz w:val="24"/>
          <w:szCs w:val="24"/>
          <w:u w:val="single"/>
        </w:rPr>
        <w:t>publicidade,</w:t>
      </w:r>
      <w:r w:rsidRPr="006110AE">
        <w:rPr>
          <w:rFonts w:ascii="Arial" w:hAnsi="Arial" w:cs="Arial"/>
          <w:sz w:val="24"/>
          <w:szCs w:val="24"/>
        </w:rPr>
        <w:t xml:space="preserve"> </w:t>
      </w:r>
    </w:p>
    <w:p w:rsidR="001C51E0" w:rsidRDefault="001C51E0" w:rsidP="001C51E0">
      <w:pPr>
        <w:pStyle w:val="PargrafodaLista"/>
        <w:numPr>
          <w:ilvl w:val="0"/>
          <w:numId w:val="6"/>
        </w:numPr>
        <w:jc w:val="both"/>
        <w:rPr>
          <w:rFonts w:ascii="Arial" w:hAnsi="Arial" w:cs="Arial"/>
          <w:sz w:val="24"/>
          <w:szCs w:val="24"/>
        </w:rPr>
      </w:pPr>
      <w:r w:rsidRPr="006110AE">
        <w:rPr>
          <w:rFonts w:ascii="Arial" w:hAnsi="Arial" w:cs="Arial"/>
          <w:sz w:val="24"/>
          <w:szCs w:val="24"/>
        </w:rPr>
        <w:t xml:space="preserve">Há necessidade de que </w:t>
      </w:r>
      <w:r w:rsidRPr="006110AE">
        <w:rPr>
          <w:rFonts w:ascii="Arial" w:hAnsi="Arial" w:cs="Arial"/>
          <w:b/>
          <w:sz w:val="24"/>
          <w:szCs w:val="24"/>
          <w:u w:val="single"/>
        </w:rPr>
        <w:t>bancas de jornais e revistas e chaveiros</w:t>
      </w:r>
      <w:r w:rsidRPr="006110AE">
        <w:rPr>
          <w:rFonts w:ascii="Arial" w:hAnsi="Arial" w:cs="Arial"/>
          <w:sz w:val="24"/>
          <w:szCs w:val="24"/>
        </w:rPr>
        <w:t xml:space="preserve">, voltem a ser regulados como mobiliário urbano;  </w:t>
      </w:r>
    </w:p>
    <w:p w:rsidR="001C51E0" w:rsidRPr="006110AE" w:rsidRDefault="001C51E0" w:rsidP="001C51E0">
      <w:pPr>
        <w:pStyle w:val="PargrafodaLista"/>
        <w:numPr>
          <w:ilvl w:val="0"/>
          <w:numId w:val="6"/>
        </w:numPr>
        <w:jc w:val="both"/>
        <w:rPr>
          <w:rFonts w:ascii="Arial" w:hAnsi="Arial" w:cs="Arial"/>
          <w:sz w:val="24"/>
          <w:szCs w:val="24"/>
        </w:rPr>
      </w:pPr>
      <w:r>
        <w:rPr>
          <w:rFonts w:ascii="Arial" w:hAnsi="Arial" w:cs="Arial"/>
          <w:sz w:val="24"/>
          <w:szCs w:val="24"/>
        </w:rPr>
        <w:t>Deverão ser</w:t>
      </w:r>
      <w:r w:rsidRPr="006110AE">
        <w:rPr>
          <w:rFonts w:ascii="Arial" w:hAnsi="Arial" w:cs="Arial"/>
          <w:sz w:val="24"/>
          <w:szCs w:val="24"/>
        </w:rPr>
        <w:t xml:space="preserve"> considerados mobiliários urbanos os cachorródromos, as paredes verdes</w:t>
      </w:r>
      <w:r>
        <w:rPr>
          <w:rFonts w:ascii="Arial" w:hAnsi="Arial" w:cs="Arial"/>
          <w:sz w:val="24"/>
          <w:szCs w:val="24"/>
        </w:rPr>
        <w:t xml:space="preserve"> (jardins verticais), bicicletário</w:t>
      </w:r>
      <w:r w:rsidRPr="006110AE">
        <w:rPr>
          <w:rFonts w:ascii="Arial" w:hAnsi="Arial" w:cs="Arial"/>
          <w:sz w:val="24"/>
          <w:szCs w:val="24"/>
        </w:rPr>
        <w:t xml:space="preserve">s, </w:t>
      </w:r>
      <w:r w:rsidRPr="00A962F1">
        <w:rPr>
          <w:rFonts w:ascii="Arial" w:hAnsi="Arial" w:cs="Arial"/>
          <w:i/>
          <w:sz w:val="24"/>
          <w:szCs w:val="24"/>
        </w:rPr>
        <w:t>parklets</w:t>
      </w:r>
      <w:r w:rsidRPr="006110AE">
        <w:rPr>
          <w:rFonts w:ascii="Arial" w:hAnsi="Arial" w:cs="Arial"/>
          <w:sz w:val="24"/>
          <w:szCs w:val="24"/>
        </w:rPr>
        <w:t xml:space="preserve">, entre outros, num </w:t>
      </w:r>
      <w:r w:rsidRPr="006110AE">
        <w:rPr>
          <w:rFonts w:ascii="Arial" w:hAnsi="Arial" w:cs="Arial"/>
          <w:b/>
          <w:sz w:val="24"/>
          <w:szCs w:val="24"/>
          <w:u w:val="single"/>
        </w:rPr>
        <w:t>rol exemplificativo</w:t>
      </w:r>
      <w:r w:rsidRPr="006110AE">
        <w:rPr>
          <w:rFonts w:ascii="Arial" w:hAnsi="Arial" w:cs="Arial"/>
          <w:sz w:val="24"/>
          <w:szCs w:val="24"/>
        </w:rPr>
        <w:t xml:space="preserve">, para que elementos inovadores possam ser incorporados à lei. </w:t>
      </w:r>
    </w:p>
    <w:p w:rsidR="001C51E0" w:rsidRPr="003E33BD" w:rsidRDefault="001C51E0" w:rsidP="001C51E0">
      <w:pPr>
        <w:pStyle w:val="PargrafodaLista"/>
        <w:numPr>
          <w:ilvl w:val="0"/>
          <w:numId w:val="6"/>
        </w:numPr>
        <w:jc w:val="both"/>
        <w:rPr>
          <w:rFonts w:ascii="Arial" w:hAnsi="Arial" w:cs="Arial"/>
          <w:sz w:val="24"/>
          <w:szCs w:val="24"/>
        </w:rPr>
      </w:pPr>
      <w:r>
        <w:rPr>
          <w:rFonts w:ascii="Arial" w:hAnsi="Arial" w:cs="Arial"/>
          <w:sz w:val="24"/>
          <w:szCs w:val="24"/>
        </w:rPr>
        <w:t xml:space="preserve">Há necessidade de </w:t>
      </w:r>
      <w:r w:rsidRPr="006110AE">
        <w:rPr>
          <w:rFonts w:ascii="Arial" w:hAnsi="Arial" w:cs="Arial"/>
          <w:b/>
          <w:sz w:val="24"/>
          <w:szCs w:val="24"/>
          <w:u w:val="single"/>
        </w:rPr>
        <w:t>haver bancas e/ou quiosques em praças</w:t>
      </w:r>
      <w:r>
        <w:rPr>
          <w:rFonts w:ascii="Arial" w:hAnsi="Arial" w:cs="Arial"/>
          <w:b/>
          <w:sz w:val="24"/>
          <w:szCs w:val="24"/>
          <w:u w:val="single"/>
        </w:rPr>
        <w:t>.</w:t>
      </w:r>
    </w:p>
    <w:p w:rsidR="001C51E0" w:rsidRPr="003E33BD" w:rsidRDefault="001C51E0" w:rsidP="001C51E0">
      <w:pPr>
        <w:pStyle w:val="PargrafodaLista"/>
        <w:numPr>
          <w:ilvl w:val="0"/>
          <w:numId w:val="6"/>
        </w:numPr>
        <w:jc w:val="both"/>
        <w:rPr>
          <w:rFonts w:ascii="Arial" w:hAnsi="Arial" w:cs="Arial"/>
          <w:sz w:val="24"/>
          <w:szCs w:val="24"/>
        </w:rPr>
      </w:pPr>
      <w:r w:rsidRPr="003E33BD">
        <w:rPr>
          <w:rFonts w:ascii="Arial" w:hAnsi="Arial" w:cs="Arial"/>
          <w:sz w:val="24"/>
          <w:szCs w:val="24"/>
        </w:rPr>
        <w:t>Há necessidade que seja criado um departamento, ou melhor um Instituto de Planejamento Urbano</w:t>
      </w:r>
      <w:r>
        <w:rPr>
          <w:rFonts w:ascii="Arial" w:hAnsi="Arial" w:cs="Arial"/>
          <w:sz w:val="24"/>
          <w:szCs w:val="24"/>
        </w:rPr>
        <w:t xml:space="preserve"> Porto Alegre, (IPUP), como há em outros Estado, para centralizar todas atividades e inclusive licenciamento, quando se tratar de mobiliário urbano.</w:t>
      </w:r>
    </w:p>
    <w:p w:rsidR="001C51E0" w:rsidRPr="00600432" w:rsidRDefault="001C51E0" w:rsidP="001C51E0">
      <w:pPr>
        <w:pStyle w:val="PargrafodaLista"/>
        <w:numPr>
          <w:ilvl w:val="0"/>
          <w:numId w:val="6"/>
        </w:numPr>
        <w:jc w:val="both"/>
        <w:rPr>
          <w:rFonts w:ascii="Arial" w:hAnsi="Arial" w:cs="Arial"/>
          <w:sz w:val="24"/>
          <w:szCs w:val="24"/>
        </w:rPr>
      </w:pPr>
      <w:r>
        <w:rPr>
          <w:rFonts w:ascii="Arial" w:hAnsi="Arial" w:cs="Arial"/>
          <w:sz w:val="24"/>
          <w:szCs w:val="24"/>
        </w:rPr>
        <w:t>Porto Alegre precisa que</w:t>
      </w:r>
      <w:r w:rsidRPr="00600432">
        <w:rPr>
          <w:rFonts w:ascii="Arial" w:hAnsi="Arial" w:cs="Arial"/>
          <w:sz w:val="24"/>
          <w:szCs w:val="24"/>
        </w:rPr>
        <w:t xml:space="preserve"> se construa uma legislação aplicável à atual realidade, tendo em vista a </w:t>
      </w:r>
      <w:r w:rsidRPr="006110AE">
        <w:rPr>
          <w:rFonts w:ascii="Arial" w:hAnsi="Arial" w:cs="Arial"/>
          <w:b/>
          <w:sz w:val="24"/>
          <w:szCs w:val="24"/>
          <w:u w:val="single"/>
        </w:rPr>
        <w:t>dinâmica de evolução</w:t>
      </w:r>
      <w:r w:rsidRPr="00600432">
        <w:rPr>
          <w:rFonts w:ascii="Arial" w:hAnsi="Arial" w:cs="Arial"/>
          <w:sz w:val="24"/>
          <w:szCs w:val="24"/>
        </w:rPr>
        <w:t xml:space="preserve"> ocorrida desde 1999 quando se disciplinou pela primeira vez o Mobiliário Urbano em Porto Alegre.</w:t>
      </w:r>
    </w:p>
    <w:p w:rsidR="001C51E0" w:rsidRDefault="001C51E0" w:rsidP="001C51E0">
      <w:pPr>
        <w:pStyle w:val="PargrafodaLista"/>
        <w:numPr>
          <w:ilvl w:val="0"/>
          <w:numId w:val="6"/>
        </w:numPr>
        <w:jc w:val="both"/>
        <w:rPr>
          <w:rFonts w:ascii="Arial" w:hAnsi="Arial" w:cs="Arial"/>
          <w:sz w:val="24"/>
          <w:szCs w:val="24"/>
        </w:rPr>
      </w:pPr>
      <w:r>
        <w:rPr>
          <w:rFonts w:ascii="Arial" w:hAnsi="Arial" w:cs="Arial"/>
          <w:sz w:val="24"/>
          <w:szCs w:val="24"/>
        </w:rPr>
        <w:lastRenderedPageBreak/>
        <w:t>Há</w:t>
      </w:r>
      <w:r w:rsidRPr="00600432">
        <w:rPr>
          <w:rFonts w:ascii="Arial" w:hAnsi="Arial" w:cs="Arial"/>
          <w:sz w:val="24"/>
          <w:szCs w:val="24"/>
        </w:rPr>
        <w:t xml:space="preserve"> necessidade de adequação da legislação diante do setor privado, da real forma de execução de processos referente a criação (designer</w:t>
      </w:r>
      <w:r>
        <w:rPr>
          <w:rFonts w:ascii="Arial" w:hAnsi="Arial" w:cs="Arial"/>
          <w:sz w:val="24"/>
          <w:szCs w:val="24"/>
        </w:rPr>
        <w:t xml:space="preserve"> do produto</w:t>
      </w:r>
      <w:r w:rsidRPr="00600432">
        <w:rPr>
          <w:rFonts w:ascii="Arial" w:hAnsi="Arial" w:cs="Arial"/>
          <w:sz w:val="24"/>
          <w:szCs w:val="24"/>
        </w:rPr>
        <w:t xml:space="preserve">), aquisição e manutenção do mobiliário, como por exemplo a possibilidade de serem incorporados ao município por meio de doação ou parcerias público-privadas, tal como as formas de publicidade nele inseridas. </w:t>
      </w:r>
    </w:p>
    <w:p w:rsidR="001C51E0" w:rsidRPr="00600432" w:rsidRDefault="001C51E0" w:rsidP="001C51E0">
      <w:pPr>
        <w:pStyle w:val="PargrafodaLista"/>
        <w:numPr>
          <w:ilvl w:val="0"/>
          <w:numId w:val="6"/>
        </w:numPr>
        <w:jc w:val="both"/>
        <w:rPr>
          <w:rFonts w:ascii="Arial" w:hAnsi="Arial" w:cs="Arial"/>
          <w:sz w:val="24"/>
          <w:szCs w:val="24"/>
        </w:rPr>
      </w:pPr>
      <w:r>
        <w:rPr>
          <w:rFonts w:ascii="Arial" w:hAnsi="Arial" w:cs="Arial"/>
          <w:sz w:val="24"/>
          <w:szCs w:val="24"/>
        </w:rPr>
        <w:t>Há necessidade de legislação que trate de mobiliário urbano e publicidade e de que seja regulado em lei especial, veículos de publicidades como outdoors, painéis</w:t>
      </w:r>
      <w:r w:rsidRPr="007E474C">
        <w:rPr>
          <w:rFonts w:ascii="Arial" w:hAnsi="Arial" w:cs="Arial"/>
          <w:sz w:val="24"/>
          <w:szCs w:val="24"/>
        </w:rPr>
        <w:t xml:space="preserve"> eletrônico</w:t>
      </w:r>
      <w:r>
        <w:rPr>
          <w:rFonts w:ascii="Arial" w:hAnsi="Arial" w:cs="Arial"/>
          <w:sz w:val="24"/>
          <w:szCs w:val="24"/>
        </w:rPr>
        <w:t>s</w:t>
      </w:r>
      <w:r w:rsidRPr="007E474C">
        <w:rPr>
          <w:rFonts w:ascii="Arial" w:hAnsi="Arial" w:cs="Arial"/>
          <w:sz w:val="24"/>
          <w:szCs w:val="24"/>
        </w:rPr>
        <w:t xml:space="preserve"> ou mura</w:t>
      </w:r>
      <w:r>
        <w:rPr>
          <w:rFonts w:ascii="Arial" w:hAnsi="Arial" w:cs="Arial"/>
          <w:sz w:val="24"/>
          <w:szCs w:val="24"/>
        </w:rPr>
        <w:t>is</w:t>
      </w:r>
      <w:r w:rsidRPr="007E474C">
        <w:rPr>
          <w:rFonts w:ascii="Arial" w:hAnsi="Arial" w:cs="Arial"/>
          <w:sz w:val="24"/>
          <w:szCs w:val="24"/>
        </w:rPr>
        <w:t>, luminosos ou iluminados, entre outros.</w:t>
      </w:r>
    </w:p>
    <w:p w:rsidR="001C51E0" w:rsidRPr="00600432" w:rsidRDefault="001C51E0" w:rsidP="001C51E0">
      <w:pPr>
        <w:pStyle w:val="PargrafodaLista"/>
        <w:numPr>
          <w:ilvl w:val="0"/>
          <w:numId w:val="6"/>
        </w:numPr>
        <w:jc w:val="both"/>
        <w:rPr>
          <w:rFonts w:ascii="Arial" w:hAnsi="Arial" w:cs="Arial"/>
          <w:sz w:val="24"/>
          <w:szCs w:val="24"/>
        </w:rPr>
      </w:pPr>
      <w:r w:rsidRPr="00600432">
        <w:rPr>
          <w:rFonts w:ascii="Arial" w:hAnsi="Arial" w:cs="Arial"/>
          <w:sz w:val="24"/>
          <w:szCs w:val="24"/>
        </w:rPr>
        <w:t>Em meio às percepções, opiniões e realidade fática de Porto Alegre, concluiu-se que a necessidade primordial neste momento é que se construa um Projeto de Lei em substituição à Lei 8.279/1999, visando a adequada atualização, diante do Princípio da primazia da realidade, para que assim se viabilize futuras licitações sem óbices ao Executivo.</w:t>
      </w:r>
    </w:p>
    <w:p w:rsidR="001C51E0" w:rsidRDefault="001C51E0" w:rsidP="001C51E0">
      <w:pPr>
        <w:ind w:firstLine="708"/>
        <w:jc w:val="both"/>
        <w:rPr>
          <w:rFonts w:ascii="Arial" w:hAnsi="Arial" w:cs="Arial"/>
          <w:sz w:val="24"/>
          <w:szCs w:val="24"/>
        </w:rPr>
      </w:pPr>
      <w:r w:rsidRPr="00834336">
        <w:rPr>
          <w:rFonts w:ascii="Arial" w:hAnsi="Arial" w:cs="Arial"/>
          <w:sz w:val="24"/>
          <w:szCs w:val="24"/>
        </w:rPr>
        <w:t>Diante desta conclusão e cumprindo com o objetivo para qual foi criada a presente Comissão, segu</w:t>
      </w:r>
      <w:r>
        <w:rPr>
          <w:rFonts w:ascii="Arial" w:hAnsi="Arial" w:cs="Arial"/>
          <w:sz w:val="24"/>
          <w:szCs w:val="24"/>
        </w:rPr>
        <w:t>irá em processo próprio</w:t>
      </w:r>
      <w:r w:rsidRPr="00834336">
        <w:rPr>
          <w:rFonts w:ascii="Arial" w:hAnsi="Arial" w:cs="Arial"/>
          <w:sz w:val="24"/>
          <w:szCs w:val="24"/>
        </w:rPr>
        <w:t xml:space="preserve"> </w:t>
      </w:r>
      <w:r>
        <w:rPr>
          <w:rFonts w:ascii="Arial" w:hAnsi="Arial" w:cs="Arial"/>
          <w:sz w:val="24"/>
          <w:szCs w:val="24"/>
        </w:rPr>
        <w:t xml:space="preserve">o </w:t>
      </w:r>
      <w:r w:rsidRPr="00834336">
        <w:rPr>
          <w:rFonts w:ascii="Arial" w:hAnsi="Arial" w:cs="Arial"/>
          <w:sz w:val="24"/>
          <w:szCs w:val="24"/>
        </w:rPr>
        <w:t xml:space="preserve">Projeto de Lei Complementar, que </w:t>
      </w:r>
      <w:r>
        <w:rPr>
          <w:rFonts w:ascii="Arial" w:hAnsi="Arial" w:cs="Arial"/>
          <w:sz w:val="24"/>
          <w:szCs w:val="24"/>
        </w:rPr>
        <w:t>atualizará</w:t>
      </w:r>
      <w:r w:rsidRPr="00834336">
        <w:rPr>
          <w:rFonts w:ascii="Arial" w:hAnsi="Arial" w:cs="Arial"/>
          <w:sz w:val="24"/>
          <w:szCs w:val="24"/>
        </w:rPr>
        <w:t xml:space="preserve"> a Lei 8.279/1999 e alterações posteriores</w:t>
      </w:r>
      <w:r>
        <w:rPr>
          <w:rFonts w:ascii="Arial" w:hAnsi="Arial" w:cs="Arial"/>
          <w:sz w:val="24"/>
          <w:szCs w:val="24"/>
        </w:rPr>
        <w:t>.</w:t>
      </w:r>
    </w:p>
    <w:p w:rsidR="001C51E0" w:rsidRDefault="001C51E0" w:rsidP="001C51E0">
      <w:pPr>
        <w:ind w:firstLine="708"/>
        <w:jc w:val="both"/>
        <w:rPr>
          <w:rFonts w:ascii="Arial" w:hAnsi="Arial" w:cs="Arial"/>
          <w:sz w:val="24"/>
          <w:szCs w:val="24"/>
        </w:rPr>
      </w:pPr>
    </w:p>
    <w:p w:rsidR="001C51E0" w:rsidRDefault="001C51E0" w:rsidP="001C51E0">
      <w:pPr>
        <w:ind w:firstLine="708"/>
        <w:jc w:val="both"/>
        <w:rPr>
          <w:rFonts w:ascii="Arial" w:hAnsi="Arial" w:cs="Arial"/>
          <w:sz w:val="24"/>
          <w:szCs w:val="24"/>
        </w:rPr>
      </w:pPr>
      <w:r>
        <w:rPr>
          <w:rFonts w:ascii="Arial" w:hAnsi="Arial" w:cs="Arial"/>
          <w:sz w:val="24"/>
          <w:szCs w:val="24"/>
        </w:rPr>
        <w:t>É o relatório.</w:t>
      </w:r>
    </w:p>
    <w:p w:rsidR="001C51E0" w:rsidRDefault="001C51E0" w:rsidP="001C51E0">
      <w:pPr>
        <w:ind w:firstLine="708"/>
        <w:jc w:val="both"/>
        <w:rPr>
          <w:rFonts w:ascii="Arial" w:hAnsi="Arial" w:cs="Arial"/>
          <w:sz w:val="24"/>
          <w:szCs w:val="24"/>
        </w:rPr>
      </w:pPr>
    </w:p>
    <w:p w:rsidR="001C51E0" w:rsidRDefault="001C51E0" w:rsidP="001C51E0">
      <w:pPr>
        <w:ind w:firstLine="708"/>
        <w:jc w:val="both"/>
        <w:rPr>
          <w:rFonts w:ascii="Arial" w:hAnsi="Arial" w:cs="Arial"/>
          <w:sz w:val="24"/>
          <w:szCs w:val="24"/>
        </w:rPr>
      </w:pPr>
    </w:p>
    <w:p w:rsidR="001C51E0" w:rsidRDefault="001C51E0" w:rsidP="001C51E0">
      <w:pPr>
        <w:ind w:firstLine="708"/>
        <w:jc w:val="center"/>
        <w:rPr>
          <w:rFonts w:ascii="Arial" w:hAnsi="Arial" w:cs="Arial"/>
          <w:sz w:val="24"/>
          <w:szCs w:val="24"/>
        </w:rPr>
      </w:pPr>
      <w:r>
        <w:rPr>
          <w:rFonts w:ascii="Arial" w:hAnsi="Arial" w:cs="Arial"/>
          <w:sz w:val="24"/>
          <w:szCs w:val="24"/>
        </w:rPr>
        <w:t>Sala das Sessões, 11 de dezembro de 2017.</w:t>
      </w:r>
    </w:p>
    <w:p w:rsidR="001C51E0" w:rsidRDefault="001C51E0" w:rsidP="001C51E0">
      <w:pPr>
        <w:ind w:firstLine="708"/>
        <w:jc w:val="center"/>
        <w:rPr>
          <w:rFonts w:ascii="Arial" w:hAnsi="Arial" w:cs="Arial"/>
          <w:sz w:val="24"/>
          <w:szCs w:val="24"/>
        </w:rPr>
      </w:pPr>
    </w:p>
    <w:p w:rsidR="001C51E0" w:rsidRDefault="001C51E0" w:rsidP="001C51E0">
      <w:pPr>
        <w:ind w:firstLine="708"/>
        <w:jc w:val="center"/>
        <w:rPr>
          <w:rFonts w:ascii="Arial" w:hAnsi="Arial" w:cs="Arial"/>
          <w:sz w:val="24"/>
          <w:szCs w:val="24"/>
        </w:rPr>
      </w:pPr>
    </w:p>
    <w:p w:rsidR="001C51E0" w:rsidRDefault="001C51E0" w:rsidP="001C51E0">
      <w:pPr>
        <w:ind w:firstLine="708"/>
        <w:jc w:val="center"/>
        <w:rPr>
          <w:rFonts w:ascii="Arial" w:hAnsi="Arial" w:cs="Arial"/>
          <w:sz w:val="24"/>
          <w:szCs w:val="24"/>
        </w:rPr>
      </w:pPr>
    </w:p>
    <w:p w:rsidR="001C51E0" w:rsidRPr="00CA3E3D" w:rsidRDefault="001C51E0" w:rsidP="001C51E0">
      <w:pPr>
        <w:spacing w:after="0" w:line="240" w:lineRule="auto"/>
        <w:ind w:firstLine="709"/>
        <w:jc w:val="center"/>
        <w:rPr>
          <w:rFonts w:ascii="Arial" w:hAnsi="Arial" w:cs="Arial"/>
          <w:b/>
          <w:sz w:val="24"/>
          <w:szCs w:val="24"/>
        </w:rPr>
      </w:pPr>
      <w:r w:rsidRPr="00CA3E3D">
        <w:rPr>
          <w:rFonts w:ascii="Arial" w:hAnsi="Arial" w:cs="Arial"/>
          <w:b/>
          <w:sz w:val="24"/>
          <w:szCs w:val="24"/>
        </w:rPr>
        <w:t>Adeli Sell</w:t>
      </w:r>
    </w:p>
    <w:p w:rsidR="001C51E0" w:rsidRDefault="001C51E0" w:rsidP="001C51E0">
      <w:pPr>
        <w:spacing w:after="0" w:line="240" w:lineRule="auto"/>
        <w:ind w:firstLine="709"/>
        <w:jc w:val="center"/>
        <w:rPr>
          <w:rFonts w:ascii="Arial" w:hAnsi="Arial" w:cs="Arial"/>
          <w:sz w:val="24"/>
          <w:szCs w:val="24"/>
        </w:rPr>
      </w:pPr>
      <w:r>
        <w:rPr>
          <w:rFonts w:ascii="Arial" w:hAnsi="Arial" w:cs="Arial"/>
          <w:sz w:val="24"/>
          <w:szCs w:val="24"/>
        </w:rPr>
        <w:t>Relator</w:t>
      </w:r>
    </w:p>
    <w:p w:rsidR="001C51E0" w:rsidRDefault="001C51E0" w:rsidP="001C51E0">
      <w:pPr>
        <w:spacing w:after="0" w:line="240" w:lineRule="auto"/>
        <w:ind w:firstLine="709"/>
        <w:jc w:val="center"/>
        <w:rPr>
          <w:rFonts w:ascii="Arial" w:hAnsi="Arial" w:cs="Arial"/>
          <w:sz w:val="24"/>
          <w:szCs w:val="24"/>
        </w:rPr>
      </w:pPr>
    </w:p>
    <w:p w:rsidR="001C51E0" w:rsidRDefault="001C51E0" w:rsidP="001C51E0">
      <w:pPr>
        <w:ind w:firstLine="708"/>
        <w:jc w:val="both"/>
        <w:rPr>
          <w:rFonts w:ascii="Arial" w:hAnsi="Arial" w:cs="Arial"/>
          <w:sz w:val="24"/>
          <w:szCs w:val="24"/>
        </w:rPr>
      </w:pPr>
    </w:p>
    <w:p w:rsidR="001C51E0" w:rsidRDefault="001C51E0" w:rsidP="001C51E0">
      <w:pPr>
        <w:ind w:firstLine="708"/>
        <w:jc w:val="both"/>
        <w:rPr>
          <w:rFonts w:ascii="Arial" w:hAnsi="Arial" w:cs="Arial"/>
          <w:sz w:val="24"/>
          <w:szCs w:val="24"/>
        </w:rPr>
      </w:pPr>
    </w:p>
    <w:p w:rsidR="001C51E0" w:rsidRDefault="001C51E0" w:rsidP="001C51E0">
      <w:pPr>
        <w:ind w:firstLine="708"/>
        <w:jc w:val="both"/>
        <w:rPr>
          <w:rFonts w:ascii="Arial" w:hAnsi="Arial" w:cs="Arial"/>
          <w:sz w:val="24"/>
          <w:szCs w:val="24"/>
        </w:rPr>
      </w:pPr>
    </w:p>
    <w:p w:rsidR="001C51E0" w:rsidRDefault="001C51E0" w:rsidP="001C51E0">
      <w:pPr>
        <w:ind w:firstLine="708"/>
        <w:jc w:val="both"/>
        <w:rPr>
          <w:rFonts w:ascii="Arial" w:hAnsi="Arial" w:cs="Arial"/>
          <w:sz w:val="24"/>
          <w:szCs w:val="24"/>
        </w:rPr>
      </w:pPr>
    </w:p>
    <w:p w:rsidR="001C51E0" w:rsidRDefault="001C51E0" w:rsidP="001C51E0">
      <w:pPr>
        <w:ind w:firstLine="708"/>
        <w:jc w:val="both"/>
        <w:rPr>
          <w:rFonts w:ascii="Arial" w:hAnsi="Arial" w:cs="Arial"/>
          <w:sz w:val="24"/>
          <w:szCs w:val="24"/>
        </w:rPr>
      </w:pPr>
    </w:p>
    <w:p w:rsidR="001C51E0" w:rsidRDefault="001C51E0" w:rsidP="001C51E0">
      <w:pPr>
        <w:ind w:firstLine="708"/>
        <w:jc w:val="both"/>
        <w:rPr>
          <w:rFonts w:ascii="Arial" w:hAnsi="Arial" w:cs="Arial"/>
          <w:sz w:val="24"/>
          <w:szCs w:val="24"/>
        </w:rPr>
      </w:pPr>
    </w:p>
    <w:p w:rsidR="001C51E0" w:rsidRDefault="001C51E0" w:rsidP="001C51E0">
      <w:pPr>
        <w:ind w:firstLine="708"/>
        <w:jc w:val="both"/>
        <w:rPr>
          <w:rFonts w:ascii="Arial" w:hAnsi="Arial" w:cs="Arial"/>
          <w:sz w:val="24"/>
          <w:szCs w:val="24"/>
        </w:rPr>
      </w:pPr>
    </w:p>
    <w:p w:rsidR="001C51E0" w:rsidRPr="00CA3E3D" w:rsidRDefault="001C51E0" w:rsidP="001C51E0">
      <w:pPr>
        <w:ind w:firstLine="708"/>
        <w:jc w:val="both"/>
        <w:rPr>
          <w:rFonts w:ascii="Arial" w:hAnsi="Arial" w:cs="Arial"/>
          <w:b/>
          <w:sz w:val="24"/>
          <w:szCs w:val="24"/>
        </w:rPr>
      </w:pPr>
    </w:p>
    <w:p w:rsidR="001C51E0" w:rsidRPr="00CA3E3D" w:rsidRDefault="001C51E0" w:rsidP="001C51E0">
      <w:pPr>
        <w:jc w:val="both"/>
        <w:rPr>
          <w:rFonts w:ascii="Arial" w:hAnsi="Arial" w:cs="Arial"/>
          <w:b/>
          <w:sz w:val="24"/>
          <w:szCs w:val="24"/>
        </w:rPr>
      </w:pPr>
      <w:r w:rsidRPr="00CA3E3D">
        <w:rPr>
          <w:rFonts w:ascii="Arial" w:hAnsi="Arial" w:cs="Arial"/>
          <w:b/>
          <w:sz w:val="24"/>
          <w:szCs w:val="24"/>
        </w:rPr>
        <w:lastRenderedPageBreak/>
        <w:t>Aprovado pela Comissão em ____/12/2017.</w:t>
      </w:r>
    </w:p>
    <w:p w:rsidR="001C51E0" w:rsidRDefault="001C51E0" w:rsidP="001C51E0">
      <w:pPr>
        <w:ind w:firstLine="708"/>
        <w:jc w:val="both"/>
        <w:rPr>
          <w:rFonts w:ascii="Arial" w:hAnsi="Arial" w:cs="Arial"/>
          <w:sz w:val="24"/>
          <w:szCs w:val="24"/>
        </w:rPr>
      </w:pPr>
    </w:p>
    <w:p w:rsidR="001C51E0" w:rsidRDefault="001C51E0" w:rsidP="001C51E0">
      <w:pPr>
        <w:ind w:firstLine="708"/>
        <w:jc w:val="both"/>
        <w:rPr>
          <w:rFonts w:ascii="Arial" w:hAnsi="Arial" w:cs="Arial"/>
          <w:sz w:val="24"/>
          <w:szCs w:val="24"/>
        </w:rPr>
      </w:pPr>
    </w:p>
    <w:p w:rsidR="001C51E0" w:rsidRPr="00662D24" w:rsidRDefault="001C51E0" w:rsidP="001C51E0">
      <w:pPr>
        <w:ind w:firstLine="708"/>
        <w:jc w:val="both"/>
        <w:rPr>
          <w:rFonts w:ascii="Arial" w:hAnsi="Arial" w:cs="Arial"/>
          <w:sz w:val="24"/>
          <w:szCs w:val="24"/>
        </w:rPr>
      </w:pPr>
    </w:p>
    <w:p w:rsidR="001C51E0" w:rsidRPr="00662D24" w:rsidRDefault="001C51E0" w:rsidP="001C51E0">
      <w:pPr>
        <w:spacing w:after="0" w:line="240" w:lineRule="auto"/>
        <w:ind w:firstLine="709"/>
        <w:jc w:val="both"/>
        <w:rPr>
          <w:rFonts w:ascii="Arial" w:hAnsi="Arial" w:cs="Arial"/>
          <w:sz w:val="24"/>
          <w:szCs w:val="24"/>
        </w:rPr>
        <w:sectPr w:rsidR="001C51E0" w:rsidRPr="00662D24">
          <w:pgSz w:w="11906" w:h="16838"/>
          <w:pgMar w:top="1417" w:right="1701" w:bottom="1417" w:left="1701" w:header="708" w:footer="708" w:gutter="0"/>
          <w:cols w:space="708"/>
          <w:docGrid w:linePitch="360"/>
        </w:sectPr>
      </w:pPr>
    </w:p>
    <w:p w:rsidR="001C51E0" w:rsidRPr="00662D24" w:rsidRDefault="001C51E0" w:rsidP="001C51E0">
      <w:pPr>
        <w:spacing w:after="0" w:line="240" w:lineRule="auto"/>
        <w:jc w:val="center"/>
        <w:rPr>
          <w:rFonts w:ascii="Arial" w:hAnsi="Arial" w:cs="Arial"/>
          <w:sz w:val="28"/>
          <w:szCs w:val="28"/>
        </w:rPr>
      </w:pPr>
      <w:r w:rsidRPr="00662D24">
        <w:rPr>
          <w:rFonts w:ascii="Arial" w:hAnsi="Arial" w:cs="Arial"/>
          <w:sz w:val="28"/>
          <w:szCs w:val="28"/>
        </w:rPr>
        <w:t>Vereador André Carus – Presidente</w:t>
      </w:r>
    </w:p>
    <w:p w:rsidR="001C51E0" w:rsidRPr="00662D24" w:rsidRDefault="001C51E0" w:rsidP="001C51E0">
      <w:pPr>
        <w:spacing w:after="0" w:line="240" w:lineRule="auto"/>
        <w:jc w:val="center"/>
        <w:rPr>
          <w:rFonts w:ascii="Arial" w:hAnsi="Arial" w:cs="Arial"/>
          <w:sz w:val="28"/>
          <w:szCs w:val="28"/>
        </w:rPr>
      </w:pPr>
      <w:r w:rsidRPr="00662D24">
        <w:rPr>
          <w:rFonts w:ascii="Arial" w:hAnsi="Arial" w:cs="Arial"/>
          <w:sz w:val="28"/>
          <w:szCs w:val="28"/>
        </w:rPr>
        <w:t>Vereador Reginaldo Pujol – Vice-Presidente</w:t>
      </w:r>
    </w:p>
    <w:p w:rsidR="001C51E0" w:rsidRPr="00662D24" w:rsidRDefault="001C51E0" w:rsidP="001C51E0">
      <w:pPr>
        <w:spacing w:after="0" w:line="240" w:lineRule="auto"/>
        <w:ind w:firstLine="709"/>
        <w:jc w:val="center"/>
        <w:rPr>
          <w:rFonts w:ascii="Arial" w:hAnsi="Arial" w:cs="Arial"/>
          <w:sz w:val="28"/>
          <w:szCs w:val="28"/>
        </w:rPr>
        <w:sectPr w:rsidR="001C51E0" w:rsidRPr="00662D24" w:rsidSect="00CA3E3D">
          <w:type w:val="continuous"/>
          <w:pgSz w:w="11906" w:h="16838"/>
          <w:pgMar w:top="1417" w:right="1416" w:bottom="1417" w:left="1560" w:header="708" w:footer="708" w:gutter="0"/>
          <w:cols w:num="2" w:space="282"/>
          <w:docGrid w:linePitch="360"/>
        </w:sectPr>
      </w:pPr>
    </w:p>
    <w:p w:rsidR="001C51E0" w:rsidRPr="00662D24" w:rsidRDefault="001C51E0" w:rsidP="001C51E0">
      <w:pPr>
        <w:spacing w:after="0" w:line="240" w:lineRule="auto"/>
        <w:ind w:firstLine="709"/>
        <w:jc w:val="center"/>
        <w:rPr>
          <w:rFonts w:ascii="Arial" w:hAnsi="Arial" w:cs="Arial"/>
          <w:sz w:val="28"/>
          <w:szCs w:val="28"/>
        </w:rPr>
      </w:pPr>
    </w:p>
    <w:p w:rsidR="001C51E0" w:rsidRPr="00662D24" w:rsidRDefault="001C51E0" w:rsidP="001C51E0">
      <w:pPr>
        <w:spacing w:after="0" w:line="240" w:lineRule="auto"/>
        <w:ind w:firstLine="709"/>
        <w:jc w:val="center"/>
        <w:rPr>
          <w:rFonts w:ascii="Arial" w:hAnsi="Arial" w:cs="Arial"/>
          <w:sz w:val="28"/>
          <w:szCs w:val="28"/>
        </w:rPr>
      </w:pPr>
    </w:p>
    <w:p w:rsidR="001C51E0" w:rsidRPr="00662D24" w:rsidRDefault="001C51E0" w:rsidP="001C51E0">
      <w:pPr>
        <w:spacing w:after="0" w:line="240" w:lineRule="auto"/>
        <w:ind w:firstLine="709"/>
        <w:jc w:val="center"/>
        <w:rPr>
          <w:rFonts w:ascii="Arial" w:hAnsi="Arial" w:cs="Arial"/>
          <w:sz w:val="28"/>
          <w:szCs w:val="28"/>
        </w:rPr>
      </w:pPr>
    </w:p>
    <w:p w:rsidR="001C51E0" w:rsidRPr="00662D24" w:rsidRDefault="001C51E0" w:rsidP="001C51E0">
      <w:pPr>
        <w:spacing w:after="0" w:line="240" w:lineRule="auto"/>
        <w:ind w:firstLine="709"/>
        <w:jc w:val="center"/>
        <w:rPr>
          <w:rFonts w:ascii="Arial" w:hAnsi="Arial" w:cs="Arial"/>
          <w:sz w:val="28"/>
          <w:szCs w:val="28"/>
        </w:rPr>
      </w:pPr>
    </w:p>
    <w:p w:rsidR="001C51E0" w:rsidRPr="00662D24" w:rsidRDefault="001C51E0" w:rsidP="001C51E0">
      <w:pPr>
        <w:spacing w:after="0" w:line="240" w:lineRule="auto"/>
        <w:jc w:val="center"/>
        <w:rPr>
          <w:rFonts w:ascii="Arial" w:hAnsi="Arial" w:cs="Arial"/>
          <w:sz w:val="28"/>
          <w:szCs w:val="28"/>
        </w:rPr>
      </w:pPr>
      <w:r w:rsidRPr="00662D24">
        <w:rPr>
          <w:rFonts w:ascii="Arial" w:hAnsi="Arial" w:cs="Arial"/>
          <w:sz w:val="28"/>
          <w:szCs w:val="28"/>
        </w:rPr>
        <w:t>Vereador Adeli Sell – Relator</w:t>
      </w:r>
    </w:p>
    <w:p w:rsidR="001C51E0" w:rsidRPr="00662D24" w:rsidRDefault="001C51E0" w:rsidP="001C51E0">
      <w:pPr>
        <w:spacing w:after="0" w:line="240" w:lineRule="auto"/>
        <w:ind w:firstLine="709"/>
        <w:rPr>
          <w:rFonts w:ascii="Arial" w:hAnsi="Arial" w:cs="Arial"/>
          <w:sz w:val="24"/>
          <w:szCs w:val="24"/>
        </w:rPr>
      </w:pPr>
    </w:p>
    <w:p w:rsidR="001C51E0" w:rsidRPr="00662D24" w:rsidRDefault="001C51E0" w:rsidP="001C51E0">
      <w:pPr>
        <w:spacing w:before="1320" w:after="0" w:line="240" w:lineRule="auto"/>
        <w:jc w:val="center"/>
        <w:rPr>
          <w:rFonts w:ascii="Arial" w:hAnsi="Arial" w:cs="Arial"/>
          <w:sz w:val="28"/>
          <w:szCs w:val="28"/>
        </w:rPr>
      </w:pPr>
      <w:r w:rsidRPr="00662D24">
        <w:rPr>
          <w:rFonts w:ascii="Arial" w:hAnsi="Arial" w:cs="Arial"/>
          <w:sz w:val="28"/>
          <w:szCs w:val="28"/>
        </w:rPr>
        <w:t>Vereador Claúdio Janta</w:t>
      </w:r>
    </w:p>
    <w:p w:rsidR="001C51E0" w:rsidRPr="00662D24" w:rsidRDefault="001C51E0" w:rsidP="001C51E0">
      <w:pPr>
        <w:spacing w:before="1320" w:after="0" w:line="240" w:lineRule="auto"/>
        <w:jc w:val="center"/>
        <w:rPr>
          <w:rFonts w:ascii="Arial" w:hAnsi="Arial" w:cs="Arial"/>
          <w:sz w:val="28"/>
          <w:szCs w:val="28"/>
        </w:rPr>
      </w:pPr>
      <w:r w:rsidRPr="00662D24">
        <w:rPr>
          <w:rFonts w:ascii="Arial" w:hAnsi="Arial" w:cs="Arial"/>
          <w:sz w:val="28"/>
          <w:szCs w:val="28"/>
        </w:rPr>
        <w:t>Vereador Felipe Camozatto</w:t>
      </w:r>
    </w:p>
    <w:p w:rsidR="001C51E0" w:rsidRPr="00662D24" w:rsidRDefault="001C51E0" w:rsidP="001C51E0">
      <w:pPr>
        <w:spacing w:before="1320" w:after="0" w:line="240" w:lineRule="auto"/>
        <w:jc w:val="center"/>
        <w:rPr>
          <w:rFonts w:ascii="Arial" w:hAnsi="Arial" w:cs="Arial"/>
          <w:sz w:val="28"/>
          <w:szCs w:val="28"/>
        </w:rPr>
      </w:pPr>
      <w:r w:rsidRPr="00662D24">
        <w:rPr>
          <w:rFonts w:ascii="Arial" w:hAnsi="Arial" w:cs="Arial"/>
          <w:sz w:val="28"/>
          <w:szCs w:val="28"/>
        </w:rPr>
        <w:t>Vereador Luciano Marcantônio</w:t>
      </w:r>
    </w:p>
    <w:p w:rsidR="001C51E0" w:rsidRPr="00662D24" w:rsidRDefault="001C51E0" w:rsidP="001C51E0">
      <w:pPr>
        <w:spacing w:before="1320" w:after="0" w:line="240" w:lineRule="auto"/>
        <w:jc w:val="center"/>
        <w:rPr>
          <w:rFonts w:ascii="Arial" w:hAnsi="Arial" w:cs="Arial"/>
          <w:sz w:val="28"/>
          <w:szCs w:val="28"/>
        </w:rPr>
      </w:pPr>
      <w:r w:rsidRPr="00662D24">
        <w:rPr>
          <w:rFonts w:ascii="Arial" w:hAnsi="Arial" w:cs="Arial"/>
          <w:sz w:val="28"/>
          <w:szCs w:val="28"/>
        </w:rPr>
        <w:t>Vereador Márcio Bins Ely</w:t>
      </w:r>
    </w:p>
    <w:p w:rsidR="001C51E0" w:rsidRPr="00662D24" w:rsidRDefault="001C51E0" w:rsidP="001C51E0">
      <w:pPr>
        <w:spacing w:before="1320" w:after="0" w:line="240" w:lineRule="auto"/>
        <w:jc w:val="center"/>
        <w:rPr>
          <w:rFonts w:ascii="Arial" w:hAnsi="Arial" w:cs="Arial"/>
          <w:sz w:val="28"/>
          <w:szCs w:val="28"/>
        </w:rPr>
      </w:pPr>
      <w:r w:rsidRPr="00662D24">
        <w:rPr>
          <w:rFonts w:ascii="Arial" w:hAnsi="Arial" w:cs="Arial"/>
          <w:sz w:val="28"/>
          <w:szCs w:val="28"/>
        </w:rPr>
        <w:t>Vereador Mauro Pinheiro</w:t>
      </w:r>
    </w:p>
    <w:p w:rsidR="001C51E0" w:rsidRPr="00662D24" w:rsidRDefault="001C51E0" w:rsidP="001C51E0">
      <w:pPr>
        <w:spacing w:before="1320" w:after="0" w:line="240" w:lineRule="auto"/>
        <w:jc w:val="center"/>
        <w:rPr>
          <w:rFonts w:ascii="Arial" w:hAnsi="Arial" w:cs="Arial"/>
          <w:sz w:val="28"/>
          <w:szCs w:val="28"/>
        </w:rPr>
      </w:pPr>
      <w:r w:rsidRPr="00662D24">
        <w:rPr>
          <w:rFonts w:ascii="Arial" w:hAnsi="Arial" w:cs="Arial"/>
          <w:sz w:val="28"/>
          <w:szCs w:val="28"/>
        </w:rPr>
        <w:t>Vereador Moisés Barboza</w:t>
      </w:r>
    </w:p>
    <w:p w:rsidR="001C51E0" w:rsidRPr="00662D24" w:rsidRDefault="001C51E0" w:rsidP="001C51E0">
      <w:pPr>
        <w:spacing w:before="1320" w:after="0" w:line="240" w:lineRule="auto"/>
        <w:jc w:val="center"/>
        <w:rPr>
          <w:rFonts w:ascii="Arial" w:hAnsi="Arial" w:cs="Arial"/>
          <w:sz w:val="28"/>
          <w:szCs w:val="28"/>
        </w:rPr>
      </w:pPr>
      <w:r w:rsidRPr="00662D24">
        <w:rPr>
          <w:rFonts w:ascii="Arial" w:hAnsi="Arial" w:cs="Arial"/>
          <w:sz w:val="28"/>
          <w:szCs w:val="28"/>
        </w:rPr>
        <w:t>Vereadora Mônica Leal</w:t>
      </w:r>
    </w:p>
    <w:p w:rsidR="001C51E0" w:rsidRPr="00662D24" w:rsidRDefault="001C51E0" w:rsidP="001C51E0">
      <w:pPr>
        <w:spacing w:before="1320" w:after="0" w:line="240" w:lineRule="auto"/>
        <w:jc w:val="center"/>
        <w:rPr>
          <w:rFonts w:ascii="Arial" w:hAnsi="Arial" w:cs="Arial"/>
          <w:sz w:val="28"/>
          <w:szCs w:val="28"/>
        </w:rPr>
      </w:pPr>
      <w:r w:rsidRPr="00662D24">
        <w:rPr>
          <w:rFonts w:ascii="Arial" w:hAnsi="Arial" w:cs="Arial"/>
          <w:sz w:val="28"/>
          <w:szCs w:val="28"/>
        </w:rPr>
        <w:t>Vereador Professor Alex Fraga</w:t>
      </w:r>
    </w:p>
    <w:p w:rsidR="001C51E0" w:rsidRPr="00662D24" w:rsidRDefault="001C51E0" w:rsidP="001C51E0">
      <w:pPr>
        <w:spacing w:before="1320" w:after="0" w:line="240" w:lineRule="auto"/>
        <w:jc w:val="center"/>
        <w:rPr>
          <w:rFonts w:ascii="Arial" w:hAnsi="Arial" w:cs="Arial"/>
          <w:sz w:val="28"/>
          <w:szCs w:val="28"/>
        </w:rPr>
      </w:pPr>
      <w:r w:rsidRPr="00662D24">
        <w:rPr>
          <w:rFonts w:ascii="Arial" w:hAnsi="Arial" w:cs="Arial"/>
          <w:sz w:val="28"/>
          <w:szCs w:val="28"/>
        </w:rPr>
        <w:t>Vereador Rodrigo Maroni</w:t>
      </w:r>
    </w:p>
    <w:p w:rsidR="001C51E0" w:rsidRPr="00CA3E3D" w:rsidRDefault="001C51E0" w:rsidP="001C51E0">
      <w:pPr>
        <w:ind w:firstLine="708"/>
        <w:jc w:val="center"/>
        <w:rPr>
          <w:rFonts w:ascii="Arial" w:hAnsi="Arial" w:cs="Arial"/>
          <w:b/>
          <w:sz w:val="28"/>
          <w:szCs w:val="28"/>
        </w:rPr>
        <w:sectPr w:rsidR="001C51E0" w:rsidRPr="00CA3E3D" w:rsidSect="00CA3E3D">
          <w:type w:val="continuous"/>
          <w:pgSz w:w="11906" w:h="16838"/>
          <w:pgMar w:top="1417" w:right="1416" w:bottom="1417" w:left="1560" w:header="708" w:footer="708" w:gutter="0"/>
          <w:cols w:num="2" w:space="282"/>
          <w:docGrid w:linePitch="360"/>
        </w:sectPr>
      </w:pPr>
    </w:p>
    <w:p w:rsidR="001C51E0" w:rsidRDefault="001C51E0" w:rsidP="001C51E0">
      <w:pPr>
        <w:rPr>
          <w:rFonts w:ascii="Arial" w:hAnsi="Arial" w:cs="Arial"/>
          <w:b/>
          <w:sz w:val="28"/>
          <w:szCs w:val="28"/>
        </w:rPr>
      </w:pPr>
      <w:r>
        <w:rPr>
          <w:rFonts w:ascii="Arial" w:hAnsi="Arial" w:cs="Arial"/>
          <w:b/>
          <w:sz w:val="28"/>
          <w:szCs w:val="28"/>
        </w:rPr>
        <w:lastRenderedPageBreak/>
        <w:t>6</w:t>
      </w:r>
      <w:r>
        <w:rPr>
          <w:rFonts w:ascii="Arial" w:hAnsi="Arial" w:cs="Arial"/>
          <w:b/>
          <w:sz w:val="28"/>
          <w:szCs w:val="28"/>
        </w:rPr>
        <w:t xml:space="preserve"> </w:t>
      </w:r>
      <w:r w:rsidRPr="00C00403">
        <w:rPr>
          <w:rFonts w:ascii="Arial" w:hAnsi="Arial" w:cs="Arial"/>
          <w:b/>
          <w:sz w:val="28"/>
          <w:szCs w:val="28"/>
        </w:rPr>
        <w:t>REFERÊNCIAS</w:t>
      </w:r>
    </w:p>
    <w:p w:rsidR="001C51E0" w:rsidRPr="00C00403" w:rsidRDefault="001C51E0" w:rsidP="001C51E0">
      <w:pPr>
        <w:rPr>
          <w:rFonts w:ascii="Arial" w:hAnsi="Arial" w:cs="Arial"/>
          <w:b/>
          <w:sz w:val="28"/>
          <w:szCs w:val="28"/>
        </w:rPr>
      </w:pPr>
    </w:p>
    <w:p w:rsidR="001C51E0" w:rsidRDefault="001C51E0" w:rsidP="001C51E0">
      <w:pPr>
        <w:jc w:val="both"/>
        <w:rPr>
          <w:rFonts w:ascii="Arial" w:hAnsi="Arial" w:cs="Arial"/>
          <w:sz w:val="24"/>
          <w:szCs w:val="24"/>
        </w:rPr>
      </w:pPr>
      <w:r w:rsidRPr="00A95540">
        <w:rPr>
          <w:rFonts w:ascii="Arial" w:hAnsi="Arial" w:cs="Arial"/>
          <w:b/>
          <w:sz w:val="24"/>
          <w:szCs w:val="24"/>
        </w:rPr>
        <w:t>ABNT</w:t>
      </w:r>
      <w:r w:rsidRPr="00C00403">
        <w:rPr>
          <w:rFonts w:ascii="Arial" w:hAnsi="Arial" w:cs="Arial"/>
          <w:sz w:val="24"/>
          <w:szCs w:val="24"/>
        </w:rPr>
        <w:t>-ASSOCIAÇÃO</w:t>
      </w:r>
      <w:r>
        <w:rPr>
          <w:rFonts w:ascii="Arial" w:hAnsi="Arial" w:cs="Arial"/>
          <w:sz w:val="24"/>
          <w:szCs w:val="24"/>
        </w:rPr>
        <w:t xml:space="preserve"> </w:t>
      </w:r>
      <w:r w:rsidRPr="00C00403">
        <w:rPr>
          <w:rFonts w:ascii="Arial" w:hAnsi="Arial" w:cs="Arial"/>
          <w:sz w:val="24"/>
          <w:szCs w:val="24"/>
        </w:rPr>
        <w:t>BRASILEIRA</w:t>
      </w:r>
      <w:r>
        <w:rPr>
          <w:rFonts w:ascii="Arial" w:hAnsi="Arial" w:cs="Arial"/>
          <w:sz w:val="24"/>
          <w:szCs w:val="24"/>
        </w:rPr>
        <w:t xml:space="preserve"> </w:t>
      </w:r>
      <w:r w:rsidRPr="00C00403">
        <w:rPr>
          <w:rFonts w:ascii="Arial" w:hAnsi="Arial" w:cs="Arial"/>
          <w:sz w:val="24"/>
          <w:szCs w:val="24"/>
        </w:rPr>
        <w:t>DE</w:t>
      </w:r>
      <w:r>
        <w:rPr>
          <w:rFonts w:ascii="Arial" w:hAnsi="Arial" w:cs="Arial"/>
          <w:sz w:val="24"/>
          <w:szCs w:val="24"/>
        </w:rPr>
        <w:t xml:space="preserve"> </w:t>
      </w:r>
      <w:r w:rsidRPr="00C00403">
        <w:rPr>
          <w:rFonts w:ascii="Arial" w:hAnsi="Arial" w:cs="Arial"/>
          <w:sz w:val="24"/>
          <w:szCs w:val="24"/>
        </w:rPr>
        <w:t>NORMAS</w:t>
      </w:r>
      <w:r>
        <w:rPr>
          <w:rFonts w:ascii="Arial" w:hAnsi="Arial" w:cs="Arial"/>
          <w:sz w:val="24"/>
          <w:szCs w:val="24"/>
        </w:rPr>
        <w:t xml:space="preserve"> </w:t>
      </w:r>
      <w:r w:rsidRPr="00C00403">
        <w:rPr>
          <w:rFonts w:ascii="Arial" w:hAnsi="Arial" w:cs="Arial"/>
          <w:sz w:val="24"/>
          <w:szCs w:val="24"/>
        </w:rPr>
        <w:t>TÉCNICAS.</w:t>
      </w:r>
      <w:r>
        <w:rPr>
          <w:rFonts w:ascii="Arial" w:hAnsi="Arial" w:cs="Arial"/>
          <w:sz w:val="24"/>
          <w:szCs w:val="24"/>
        </w:rPr>
        <w:t xml:space="preserve"> </w:t>
      </w:r>
      <w:r w:rsidRPr="00C00403">
        <w:rPr>
          <w:rFonts w:ascii="Arial" w:hAnsi="Arial" w:cs="Arial"/>
          <w:sz w:val="24"/>
          <w:szCs w:val="24"/>
        </w:rPr>
        <w:t>NBR</w:t>
      </w:r>
      <w:r>
        <w:rPr>
          <w:rFonts w:ascii="Arial" w:hAnsi="Arial" w:cs="Arial"/>
          <w:sz w:val="24"/>
          <w:szCs w:val="24"/>
        </w:rPr>
        <w:t xml:space="preserve"> </w:t>
      </w:r>
      <w:r w:rsidRPr="00C00403">
        <w:rPr>
          <w:rFonts w:ascii="Arial" w:hAnsi="Arial" w:cs="Arial"/>
          <w:sz w:val="24"/>
          <w:szCs w:val="24"/>
        </w:rPr>
        <w:t>9283:</w:t>
      </w:r>
      <w:r>
        <w:rPr>
          <w:rFonts w:ascii="Arial" w:hAnsi="Arial" w:cs="Arial"/>
          <w:sz w:val="24"/>
          <w:szCs w:val="24"/>
        </w:rPr>
        <w:t xml:space="preserve"> </w:t>
      </w:r>
      <w:r w:rsidRPr="00C00403">
        <w:rPr>
          <w:rFonts w:ascii="Arial" w:hAnsi="Arial" w:cs="Arial"/>
          <w:sz w:val="24"/>
          <w:szCs w:val="24"/>
        </w:rPr>
        <w:t>Mobiliário</w:t>
      </w:r>
      <w:r>
        <w:rPr>
          <w:rFonts w:ascii="Arial" w:hAnsi="Arial" w:cs="Arial"/>
          <w:sz w:val="24"/>
          <w:szCs w:val="24"/>
        </w:rPr>
        <w:t xml:space="preserve"> </w:t>
      </w:r>
      <w:r w:rsidRPr="00C00403">
        <w:rPr>
          <w:rFonts w:ascii="Arial" w:hAnsi="Arial" w:cs="Arial"/>
          <w:sz w:val="24"/>
          <w:szCs w:val="24"/>
        </w:rPr>
        <w:t>Urbano.</w:t>
      </w:r>
      <w:r>
        <w:rPr>
          <w:rFonts w:ascii="Arial" w:hAnsi="Arial" w:cs="Arial"/>
          <w:sz w:val="24"/>
          <w:szCs w:val="24"/>
        </w:rPr>
        <w:t xml:space="preserve"> </w:t>
      </w:r>
      <w:r w:rsidRPr="00C00403">
        <w:rPr>
          <w:rFonts w:ascii="Arial" w:hAnsi="Arial" w:cs="Arial"/>
          <w:sz w:val="24"/>
          <w:szCs w:val="24"/>
        </w:rPr>
        <w:t>Rio</w:t>
      </w:r>
      <w:r>
        <w:rPr>
          <w:rFonts w:ascii="Arial" w:hAnsi="Arial" w:cs="Arial"/>
          <w:sz w:val="24"/>
          <w:szCs w:val="24"/>
        </w:rPr>
        <w:t xml:space="preserve"> </w:t>
      </w:r>
      <w:r w:rsidRPr="00C00403">
        <w:rPr>
          <w:rFonts w:ascii="Arial" w:hAnsi="Arial" w:cs="Arial"/>
          <w:sz w:val="24"/>
          <w:szCs w:val="24"/>
        </w:rPr>
        <w:t>de</w:t>
      </w:r>
      <w:r>
        <w:rPr>
          <w:rFonts w:ascii="Arial" w:hAnsi="Arial" w:cs="Arial"/>
          <w:sz w:val="24"/>
          <w:szCs w:val="24"/>
        </w:rPr>
        <w:t xml:space="preserve"> </w:t>
      </w:r>
      <w:r w:rsidRPr="00C00403">
        <w:rPr>
          <w:rFonts w:ascii="Arial" w:hAnsi="Arial" w:cs="Arial"/>
          <w:sz w:val="24"/>
          <w:szCs w:val="24"/>
        </w:rPr>
        <w:t>Janeiro,1986.</w:t>
      </w:r>
    </w:p>
    <w:p w:rsidR="001C51E0" w:rsidRDefault="001C51E0" w:rsidP="001C51E0">
      <w:pPr>
        <w:jc w:val="both"/>
        <w:rPr>
          <w:rFonts w:ascii="Arial" w:hAnsi="Arial" w:cs="Arial"/>
          <w:sz w:val="24"/>
          <w:szCs w:val="24"/>
        </w:rPr>
      </w:pPr>
      <w:r w:rsidRPr="00A95540">
        <w:rPr>
          <w:rFonts w:ascii="Arial" w:hAnsi="Arial" w:cs="Arial"/>
          <w:b/>
          <w:sz w:val="24"/>
          <w:szCs w:val="24"/>
        </w:rPr>
        <w:t>ABNT</w:t>
      </w:r>
      <w:r w:rsidRPr="00C00403">
        <w:rPr>
          <w:rFonts w:ascii="Arial" w:hAnsi="Arial" w:cs="Arial"/>
          <w:sz w:val="24"/>
          <w:szCs w:val="24"/>
        </w:rPr>
        <w:t>-ASSOCIAÇÃO</w:t>
      </w:r>
      <w:r>
        <w:rPr>
          <w:rFonts w:ascii="Arial" w:hAnsi="Arial" w:cs="Arial"/>
          <w:sz w:val="24"/>
          <w:szCs w:val="24"/>
        </w:rPr>
        <w:t xml:space="preserve"> </w:t>
      </w:r>
      <w:r w:rsidRPr="00C00403">
        <w:rPr>
          <w:rFonts w:ascii="Arial" w:hAnsi="Arial" w:cs="Arial"/>
          <w:sz w:val="24"/>
          <w:szCs w:val="24"/>
        </w:rPr>
        <w:t>BRASILEIRA</w:t>
      </w:r>
      <w:r>
        <w:rPr>
          <w:rFonts w:ascii="Arial" w:hAnsi="Arial" w:cs="Arial"/>
          <w:sz w:val="24"/>
          <w:szCs w:val="24"/>
        </w:rPr>
        <w:t xml:space="preserve"> </w:t>
      </w:r>
      <w:r w:rsidRPr="00C00403">
        <w:rPr>
          <w:rFonts w:ascii="Arial" w:hAnsi="Arial" w:cs="Arial"/>
          <w:sz w:val="24"/>
          <w:szCs w:val="24"/>
        </w:rPr>
        <w:t>DE</w:t>
      </w:r>
      <w:r>
        <w:rPr>
          <w:rFonts w:ascii="Arial" w:hAnsi="Arial" w:cs="Arial"/>
          <w:sz w:val="24"/>
          <w:szCs w:val="24"/>
        </w:rPr>
        <w:t xml:space="preserve"> </w:t>
      </w:r>
      <w:r w:rsidRPr="00C00403">
        <w:rPr>
          <w:rFonts w:ascii="Arial" w:hAnsi="Arial" w:cs="Arial"/>
          <w:sz w:val="24"/>
          <w:szCs w:val="24"/>
        </w:rPr>
        <w:t>NORMAS</w:t>
      </w:r>
      <w:r>
        <w:rPr>
          <w:rFonts w:ascii="Arial" w:hAnsi="Arial" w:cs="Arial"/>
          <w:sz w:val="24"/>
          <w:szCs w:val="24"/>
        </w:rPr>
        <w:t xml:space="preserve"> </w:t>
      </w:r>
      <w:r w:rsidRPr="00C00403">
        <w:rPr>
          <w:rFonts w:ascii="Arial" w:hAnsi="Arial" w:cs="Arial"/>
          <w:sz w:val="24"/>
          <w:szCs w:val="24"/>
        </w:rPr>
        <w:t>TÉCNICAS.</w:t>
      </w:r>
      <w:r>
        <w:rPr>
          <w:rFonts w:ascii="Arial" w:hAnsi="Arial" w:cs="Arial"/>
          <w:sz w:val="24"/>
          <w:szCs w:val="24"/>
        </w:rPr>
        <w:t xml:space="preserve"> </w:t>
      </w:r>
      <w:r w:rsidRPr="008E571F">
        <w:rPr>
          <w:rFonts w:ascii="Arial" w:hAnsi="Arial" w:cs="Arial"/>
          <w:sz w:val="24"/>
          <w:szCs w:val="24"/>
        </w:rPr>
        <w:t>NBR nº 9050.</w:t>
      </w:r>
      <w:r>
        <w:rPr>
          <w:rFonts w:ascii="Arial" w:hAnsi="Arial" w:cs="Arial"/>
          <w:sz w:val="24"/>
          <w:szCs w:val="24"/>
        </w:rPr>
        <w:t xml:space="preserve"> Disponível em: </w:t>
      </w:r>
      <w:r w:rsidRPr="008E571F">
        <w:rPr>
          <w:rFonts w:ascii="Arial" w:hAnsi="Arial" w:cs="Arial"/>
          <w:sz w:val="24"/>
          <w:szCs w:val="24"/>
        </w:rPr>
        <w:t xml:space="preserve"> </w:t>
      </w:r>
      <w:hyperlink r:id="rId19" w:history="1">
        <w:r w:rsidRPr="00E31EDC">
          <w:rPr>
            <w:rStyle w:val="Hyperlink"/>
            <w:rFonts w:ascii="Arial" w:hAnsi="Arial" w:cs="Arial"/>
            <w:sz w:val="24"/>
            <w:szCs w:val="24"/>
          </w:rPr>
          <w:t>http://www.ufpb.br/cia/contents/manuais/abnt-nbr9050-edicao-2015.pdf. Acesso em 27/10/2017</w:t>
        </w:r>
      </w:hyperlink>
      <w:r>
        <w:rPr>
          <w:rFonts w:ascii="Arial" w:hAnsi="Arial" w:cs="Arial"/>
          <w:sz w:val="24"/>
          <w:szCs w:val="24"/>
        </w:rPr>
        <w:t>.</w:t>
      </w:r>
    </w:p>
    <w:p w:rsidR="001C51E0" w:rsidRPr="00C00403" w:rsidRDefault="001C51E0" w:rsidP="001C51E0">
      <w:pPr>
        <w:jc w:val="both"/>
        <w:rPr>
          <w:rFonts w:ascii="Arial" w:hAnsi="Arial" w:cs="Arial"/>
          <w:sz w:val="24"/>
          <w:szCs w:val="24"/>
        </w:rPr>
      </w:pPr>
      <w:r w:rsidRPr="00A95540">
        <w:rPr>
          <w:rFonts w:ascii="Arial" w:hAnsi="Arial" w:cs="Arial"/>
          <w:b/>
          <w:sz w:val="24"/>
          <w:szCs w:val="24"/>
        </w:rPr>
        <w:t>BRASIL.</w:t>
      </w:r>
      <w:r>
        <w:rPr>
          <w:rFonts w:ascii="Arial" w:hAnsi="Arial" w:cs="Arial"/>
          <w:sz w:val="24"/>
          <w:szCs w:val="24"/>
        </w:rPr>
        <w:t xml:space="preserve"> </w:t>
      </w:r>
      <w:r w:rsidRPr="00C00403">
        <w:rPr>
          <w:rFonts w:ascii="Arial" w:hAnsi="Arial" w:cs="Arial"/>
          <w:sz w:val="24"/>
          <w:szCs w:val="24"/>
        </w:rPr>
        <w:t>Lei</w:t>
      </w:r>
      <w:r>
        <w:rPr>
          <w:rFonts w:ascii="Arial" w:hAnsi="Arial" w:cs="Arial"/>
          <w:sz w:val="24"/>
          <w:szCs w:val="24"/>
        </w:rPr>
        <w:t xml:space="preserve"> </w:t>
      </w:r>
      <w:r w:rsidRPr="00C00403">
        <w:rPr>
          <w:rFonts w:ascii="Arial" w:hAnsi="Arial" w:cs="Arial"/>
          <w:sz w:val="24"/>
          <w:szCs w:val="24"/>
        </w:rPr>
        <w:t>Nº10.098,</w:t>
      </w:r>
      <w:r>
        <w:rPr>
          <w:rFonts w:ascii="Arial" w:hAnsi="Arial" w:cs="Arial"/>
          <w:sz w:val="24"/>
          <w:szCs w:val="24"/>
        </w:rPr>
        <w:t xml:space="preserve"> </w:t>
      </w:r>
      <w:r w:rsidRPr="00C00403">
        <w:rPr>
          <w:rFonts w:ascii="Arial" w:hAnsi="Arial" w:cs="Arial"/>
          <w:sz w:val="24"/>
          <w:szCs w:val="24"/>
        </w:rPr>
        <w:t>de</w:t>
      </w:r>
      <w:r>
        <w:rPr>
          <w:rFonts w:ascii="Arial" w:hAnsi="Arial" w:cs="Arial"/>
          <w:sz w:val="24"/>
          <w:szCs w:val="24"/>
        </w:rPr>
        <w:t xml:space="preserve"> </w:t>
      </w:r>
      <w:r w:rsidRPr="00C00403">
        <w:rPr>
          <w:rFonts w:ascii="Arial" w:hAnsi="Arial" w:cs="Arial"/>
          <w:sz w:val="24"/>
          <w:szCs w:val="24"/>
        </w:rPr>
        <w:t>19</w:t>
      </w:r>
      <w:r>
        <w:rPr>
          <w:rFonts w:ascii="Arial" w:hAnsi="Arial" w:cs="Arial"/>
          <w:sz w:val="24"/>
          <w:szCs w:val="24"/>
        </w:rPr>
        <w:t xml:space="preserve"> </w:t>
      </w:r>
      <w:r w:rsidRPr="00C00403">
        <w:rPr>
          <w:rFonts w:ascii="Arial" w:hAnsi="Arial" w:cs="Arial"/>
          <w:sz w:val="24"/>
          <w:szCs w:val="24"/>
        </w:rPr>
        <w:t>de</w:t>
      </w:r>
      <w:r>
        <w:rPr>
          <w:rFonts w:ascii="Arial" w:hAnsi="Arial" w:cs="Arial"/>
          <w:sz w:val="24"/>
          <w:szCs w:val="24"/>
        </w:rPr>
        <w:t xml:space="preserve"> </w:t>
      </w:r>
      <w:r w:rsidRPr="00C00403">
        <w:rPr>
          <w:rFonts w:ascii="Arial" w:hAnsi="Arial" w:cs="Arial"/>
          <w:sz w:val="24"/>
          <w:szCs w:val="24"/>
        </w:rPr>
        <w:t>dezembro</w:t>
      </w:r>
      <w:r>
        <w:rPr>
          <w:rFonts w:ascii="Arial" w:hAnsi="Arial" w:cs="Arial"/>
          <w:sz w:val="24"/>
          <w:szCs w:val="24"/>
        </w:rPr>
        <w:t xml:space="preserve"> </w:t>
      </w:r>
      <w:r w:rsidRPr="00C00403">
        <w:rPr>
          <w:rFonts w:ascii="Arial" w:hAnsi="Arial" w:cs="Arial"/>
          <w:sz w:val="24"/>
          <w:szCs w:val="24"/>
        </w:rPr>
        <w:t>de</w:t>
      </w:r>
      <w:r>
        <w:rPr>
          <w:rFonts w:ascii="Arial" w:hAnsi="Arial" w:cs="Arial"/>
          <w:sz w:val="24"/>
          <w:szCs w:val="24"/>
        </w:rPr>
        <w:t xml:space="preserve"> </w:t>
      </w:r>
      <w:r w:rsidRPr="00C00403">
        <w:rPr>
          <w:rFonts w:ascii="Arial" w:hAnsi="Arial" w:cs="Arial"/>
          <w:sz w:val="24"/>
          <w:szCs w:val="24"/>
        </w:rPr>
        <w:t>2000</w:t>
      </w:r>
      <w:r>
        <w:rPr>
          <w:rFonts w:ascii="Arial" w:hAnsi="Arial" w:cs="Arial"/>
          <w:sz w:val="24"/>
          <w:szCs w:val="24"/>
        </w:rPr>
        <w:t xml:space="preserve">. </w:t>
      </w:r>
      <w:r w:rsidRPr="00C00403">
        <w:rPr>
          <w:rFonts w:ascii="Arial" w:hAnsi="Arial" w:cs="Arial"/>
          <w:sz w:val="24"/>
          <w:szCs w:val="24"/>
        </w:rPr>
        <w:t>Estabelece</w:t>
      </w:r>
      <w:r>
        <w:rPr>
          <w:rFonts w:ascii="Arial" w:hAnsi="Arial" w:cs="Arial"/>
          <w:sz w:val="24"/>
          <w:szCs w:val="24"/>
        </w:rPr>
        <w:t xml:space="preserve"> </w:t>
      </w:r>
      <w:r w:rsidRPr="00C00403">
        <w:rPr>
          <w:rFonts w:ascii="Arial" w:hAnsi="Arial" w:cs="Arial"/>
          <w:sz w:val="24"/>
          <w:szCs w:val="24"/>
        </w:rPr>
        <w:t>normas</w:t>
      </w:r>
      <w:r>
        <w:rPr>
          <w:rFonts w:ascii="Arial" w:hAnsi="Arial" w:cs="Arial"/>
          <w:sz w:val="24"/>
          <w:szCs w:val="24"/>
        </w:rPr>
        <w:t xml:space="preserve"> </w:t>
      </w:r>
      <w:r w:rsidRPr="00C00403">
        <w:rPr>
          <w:rFonts w:ascii="Arial" w:hAnsi="Arial" w:cs="Arial"/>
          <w:sz w:val="24"/>
          <w:szCs w:val="24"/>
        </w:rPr>
        <w:t>gerais</w:t>
      </w:r>
      <w:r>
        <w:rPr>
          <w:rFonts w:ascii="Arial" w:hAnsi="Arial" w:cs="Arial"/>
          <w:sz w:val="24"/>
          <w:szCs w:val="24"/>
        </w:rPr>
        <w:t xml:space="preserve"> </w:t>
      </w:r>
      <w:r w:rsidRPr="00C00403">
        <w:rPr>
          <w:rFonts w:ascii="Arial" w:hAnsi="Arial" w:cs="Arial"/>
          <w:sz w:val="24"/>
          <w:szCs w:val="24"/>
        </w:rPr>
        <w:t>e</w:t>
      </w:r>
      <w:r>
        <w:rPr>
          <w:rFonts w:ascii="Arial" w:hAnsi="Arial" w:cs="Arial"/>
          <w:sz w:val="24"/>
          <w:szCs w:val="24"/>
        </w:rPr>
        <w:t xml:space="preserve"> </w:t>
      </w:r>
      <w:r w:rsidRPr="00C00403">
        <w:rPr>
          <w:rFonts w:ascii="Arial" w:hAnsi="Arial" w:cs="Arial"/>
          <w:sz w:val="24"/>
          <w:szCs w:val="24"/>
        </w:rPr>
        <w:t>critérios</w:t>
      </w:r>
      <w:r>
        <w:rPr>
          <w:rFonts w:ascii="Arial" w:hAnsi="Arial" w:cs="Arial"/>
          <w:sz w:val="24"/>
          <w:szCs w:val="24"/>
        </w:rPr>
        <w:t xml:space="preserve"> </w:t>
      </w:r>
      <w:r w:rsidRPr="00C00403">
        <w:rPr>
          <w:rFonts w:ascii="Arial" w:hAnsi="Arial" w:cs="Arial"/>
          <w:sz w:val="24"/>
          <w:szCs w:val="24"/>
        </w:rPr>
        <w:t>básicos</w:t>
      </w:r>
      <w:r>
        <w:rPr>
          <w:rFonts w:ascii="Arial" w:hAnsi="Arial" w:cs="Arial"/>
          <w:sz w:val="24"/>
          <w:szCs w:val="24"/>
        </w:rPr>
        <w:t xml:space="preserve"> </w:t>
      </w:r>
      <w:r w:rsidRPr="00C00403">
        <w:rPr>
          <w:rFonts w:ascii="Arial" w:hAnsi="Arial" w:cs="Arial"/>
          <w:sz w:val="24"/>
          <w:szCs w:val="24"/>
        </w:rPr>
        <w:t>para</w:t>
      </w:r>
      <w:r>
        <w:rPr>
          <w:rFonts w:ascii="Arial" w:hAnsi="Arial" w:cs="Arial"/>
          <w:sz w:val="24"/>
          <w:szCs w:val="24"/>
        </w:rPr>
        <w:t xml:space="preserve"> </w:t>
      </w:r>
      <w:r w:rsidRPr="00C00403">
        <w:rPr>
          <w:rFonts w:ascii="Arial" w:hAnsi="Arial" w:cs="Arial"/>
          <w:sz w:val="24"/>
          <w:szCs w:val="24"/>
        </w:rPr>
        <w:t>a</w:t>
      </w:r>
      <w:r>
        <w:rPr>
          <w:rFonts w:ascii="Arial" w:hAnsi="Arial" w:cs="Arial"/>
          <w:sz w:val="24"/>
          <w:szCs w:val="24"/>
        </w:rPr>
        <w:t xml:space="preserve"> </w:t>
      </w:r>
      <w:r w:rsidRPr="00C00403">
        <w:rPr>
          <w:rFonts w:ascii="Arial" w:hAnsi="Arial" w:cs="Arial"/>
          <w:sz w:val="24"/>
          <w:szCs w:val="24"/>
        </w:rPr>
        <w:t>promoção</w:t>
      </w:r>
      <w:r>
        <w:rPr>
          <w:rFonts w:ascii="Arial" w:hAnsi="Arial" w:cs="Arial"/>
          <w:sz w:val="24"/>
          <w:szCs w:val="24"/>
        </w:rPr>
        <w:t xml:space="preserve"> </w:t>
      </w:r>
      <w:r w:rsidRPr="00C00403">
        <w:rPr>
          <w:rFonts w:ascii="Arial" w:hAnsi="Arial" w:cs="Arial"/>
          <w:sz w:val="24"/>
          <w:szCs w:val="24"/>
        </w:rPr>
        <w:t>da</w:t>
      </w:r>
      <w:r>
        <w:rPr>
          <w:rFonts w:ascii="Arial" w:hAnsi="Arial" w:cs="Arial"/>
          <w:sz w:val="24"/>
          <w:szCs w:val="24"/>
        </w:rPr>
        <w:t xml:space="preserve"> </w:t>
      </w:r>
      <w:r w:rsidRPr="00C00403">
        <w:rPr>
          <w:rFonts w:ascii="Arial" w:hAnsi="Arial" w:cs="Arial"/>
          <w:sz w:val="24"/>
          <w:szCs w:val="24"/>
        </w:rPr>
        <w:t>acessibilidade</w:t>
      </w:r>
      <w:r>
        <w:rPr>
          <w:rFonts w:ascii="Arial" w:hAnsi="Arial" w:cs="Arial"/>
          <w:sz w:val="24"/>
          <w:szCs w:val="24"/>
        </w:rPr>
        <w:t xml:space="preserve"> </w:t>
      </w:r>
      <w:r w:rsidRPr="00C00403">
        <w:rPr>
          <w:rFonts w:ascii="Arial" w:hAnsi="Arial" w:cs="Arial"/>
          <w:sz w:val="24"/>
          <w:szCs w:val="24"/>
        </w:rPr>
        <w:t>das</w:t>
      </w:r>
      <w:r>
        <w:rPr>
          <w:rFonts w:ascii="Arial" w:hAnsi="Arial" w:cs="Arial"/>
          <w:sz w:val="24"/>
          <w:szCs w:val="24"/>
        </w:rPr>
        <w:t xml:space="preserve"> </w:t>
      </w:r>
      <w:r w:rsidRPr="00C00403">
        <w:rPr>
          <w:rFonts w:ascii="Arial" w:hAnsi="Arial" w:cs="Arial"/>
          <w:sz w:val="24"/>
          <w:szCs w:val="24"/>
        </w:rPr>
        <w:t>pessoas</w:t>
      </w:r>
      <w:r>
        <w:rPr>
          <w:rFonts w:ascii="Arial" w:hAnsi="Arial" w:cs="Arial"/>
          <w:sz w:val="24"/>
          <w:szCs w:val="24"/>
        </w:rPr>
        <w:t xml:space="preserve"> </w:t>
      </w:r>
      <w:r w:rsidRPr="00C00403">
        <w:rPr>
          <w:rFonts w:ascii="Arial" w:hAnsi="Arial" w:cs="Arial"/>
          <w:sz w:val="24"/>
          <w:szCs w:val="24"/>
        </w:rPr>
        <w:t>portadoras</w:t>
      </w:r>
      <w:r>
        <w:rPr>
          <w:rFonts w:ascii="Arial" w:hAnsi="Arial" w:cs="Arial"/>
          <w:sz w:val="24"/>
          <w:szCs w:val="24"/>
        </w:rPr>
        <w:t xml:space="preserve"> </w:t>
      </w:r>
      <w:r w:rsidRPr="00C00403">
        <w:rPr>
          <w:rFonts w:ascii="Arial" w:hAnsi="Arial" w:cs="Arial"/>
          <w:sz w:val="24"/>
          <w:szCs w:val="24"/>
        </w:rPr>
        <w:t>de</w:t>
      </w:r>
      <w:r>
        <w:rPr>
          <w:rFonts w:ascii="Arial" w:hAnsi="Arial" w:cs="Arial"/>
          <w:sz w:val="24"/>
          <w:szCs w:val="24"/>
        </w:rPr>
        <w:t xml:space="preserve"> </w:t>
      </w:r>
      <w:r w:rsidRPr="00C00403">
        <w:rPr>
          <w:rFonts w:ascii="Arial" w:hAnsi="Arial" w:cs="Arial"/>
          <w:sz w:val="24"/>
          <w:szCs w:val="24"/>
        </w:rPr>
        <w:t>deficiência</w:t>
      </w:r>
      <w:r>
        <w:rPr>
          <w:rFonts w:ascii="Arial" w:hAnsi="Arial" w:cs="Arial"/>
          <w:sz w:val="24"/>
          <w:szCs w:val="24"/>
        </w:rPr>
        <w:t xml:space="preserve"> </w:t>
      </w:r>
      <w:r w:rsidRPr="00C00403">
        <w:rPr>
          <w:rFonts w:ascii="Arial" w:hAnsi="Arial" w:cs="Arial"/>
          <w:sz w:val="24"/>
          <w:szCs w:val="24"/>
        </w:rPr>
        <w:t>ou</w:t>
      </w:r>
      <w:r>
        <w:rPr>
          <w:rFonts w:ascii="Arial" w:hAnsi="Arial" w:cs="Arial"/>
          <w:sz w:val="24"/>
          <w:szCs w:val="24"/>
        </w:rPr>
        <w:t xml:space="preserve"> </w:t>
      </w:r>
      <w:r w:rsidRPr="00C00403">
        <w:rPr>
          <w:rFonts w:ascii="Arial" w:hAnsi="Arial" w:cs="Arial"/>
          <w:sz w:val="24"/>
          <w:szCs w:val="24"/>
        </w:rPr>
        <w:t>com</w:t>
      </w:r>
      <w:r>
        <w:rPr>
          <w:rFonts w:ascii="Arial" w:hAnsi="Arial" w:cs="Arial"/>
          <w:sz w:val="24"/>
          <w:szCs w:val="24"/>
        </w:rPr>
        <w:t xml:space="preserve"> </w:t>
      </w:r>
      <w:r w:rsidRPr="00C00403">
        <w:rPr>
          <w:rFonts w:ascii="Arial" w:hAnsi="Arial" w:cs="Arial"/>
          <w:sz w:val="24"/>
          <w:szCs w:val="24"/>
        </w:rPr>
        <w:t>mobilidade</w:t>
      </w:r>
      <w:r>
        <w:rPr>
          <w:rFonts w:ascii="Arial" w:hAnsi="Arial" w:cs="Arial"/>
          <w:sz w:val="24"/>
          <w:szCs w:val="24"/>
        </w:rPr>
        <w:t xml:space="preserve"> </w:t>
      </w:r>
      <w:r w:rsidRPr="00C00403">
        <w:rPr>
          <w:rFonts w:ascii="Arial" w:hAnsi="Arial" w:cs="Arial"/>
          <w:sz w:val="24"/>
          <w:szCs w:val="24"/>
        </w:rPr>
        <w:t>reduzida,</w:t>
      </w:r>
      <w:r>
        <w:rPr>
          <w:rFonts w:ascii="Arial" w:hAnsi="Arial" w:cs="Arial"/>
          <w:sz w:val="24"/>
          <w:szCs w:val="24"/>
        </w:rPr>
        <w:t xml:space="preserve"> </w:t>
      </w:r>
      <w:r w:rsidRPr="00C00403">
        <w:rPr>
          <w:rFonts w:ascii="Arial" w:hAnsi="Arial" w:cs="Arial"/>
          <w:sz w:val="24"/>
          <w:szCs w:val="24"/>
        </w:rPr>
        <w:t>e</w:t>
      </w:r>
      <w:r>
        <w:rPr>
          <w:rFonts w:ascii="Arial" w:hAnsi="Arial" w:cs="Arial"/>
          <w:sz w:val="24"/>
          <w:szCs w:val="24"/>
        </w:rPr>
        <w:t xml:space="preserve"> </w:t>
      </w:r>
      <w:r w:rsidRPr="00C00403">
        <w:rPr>
          <w:rFonts w:ascii="Arial" w:hAnsi="Arial" w:cs="Arial"/>
          <w:sz w:val="24"/>
          <w:szCs w:val="24"/>
        </w:rPr>
        <w:t>dá</w:t>
      </w:r>
      <w:r>
        <w:rPr>
          <w:rFonts w:ascii="Arial" w:hAnsi="Arial" w:cs="Arial"/>
          <w:sz w:val="24"/>
          <w:szCs w:val="24"/>
        </w:rPr>
        <w:t xml:space="preserve"> </w:t>
      </w:r>
      <w:r w:rsidRPr="00C00403">
        <w:rPr>
          <w:rFonts w:ascii="Arial" w:hAnsi="Arial" w:cs="Arial"/>
          <w:sz w:val="24"/>
          <w:szCs w:val="24"/>
        </w:rPr>
        <w:t>outras</w:t>
      </w:r>
      <w:r>
        <w:rPr>
          <w:rFonts w:ascii="Arial" w:hAnsi="Arial" w:cs="Arial"/>
          <w:sz w:val="24"/>
          <w:szCs w:val="24"/>
        </w:rPr>
        <w:t xml:space="preserve"> </w:t>
      </w:r>
      <w:r w:rsidRPr="00C00403">
        <w:rPr>
          <w:rFonts w:ascii="Arial" w:hAnsi="Arial" w:cs="Arial"/>
          <w:sz w:val="24"/>
          <w:szCs w:val="24"/>
        </w:rPr>
        <w:t>providências.</w:t>
      </w:r>
      <w:r>
        <w:rPr>
          <w:rFonts w:ascii="Arial" w:hAnsi="Arial" w:cs="Arial"/>
          <w:sz w:val="24"/>
          <w:szCs w:val="24"/>
        </w:rPr>
        <w:t xml:space="preserve"> </w:t>
      </w:r>
      <w:r w:rsidRPr="00C00403">
        <w:rPr>
          <w:rFonts w:ascii="Arial" w:hAnsi="Arial" w:cs="Arial"/>
          <w:sz w:val="24"/>
          <w:szCs w:val="24"/>
        </w:rPr>
        <w:t>Diário</w:t>
      </w:r>
      <w:r>
        <w:rPr>
          <w:rFonts w:ascii="Arial" w:hAnsi="Arial" w:cs="Arial"/>
          <w:sz w:val="24"/>
          <w:szCs w:val="24"/>
        </w:rPr>
        <w:t xml:space="preserve"> </w:t>
      </w:r>
      <w:r w:rsidRPr="00C00403">
        <w:rPr>
          <w:rFonts w:ascii="Arial" w:hAnsi="Arial" w:cs="Arial"/>
          <w:sz w:val="24"/>
          <w:szCs w:val="24"/>
        </w:rPr>
        <w:t>Oficial</w:t>
      </w:r>
      <w:r>
        <w:rPr>
          <w:rFonts w:ascii="Arial" w:hAnsi="Arial" w:cs="Arial"/>
          <w:sz w:val="24"/>
          <w:szCs w:val="24"/>
        </w:rPr>
        <w:t xml:space="preserve"> </w:t>
      </w:r>
      <w:r w:rsidRPr="00C00403">
        <w:rPr>
          <w:rFonts w:ascii="Arial" w:hAnsi="Arial" w:cs="Arial"/>
          <w:sz w:val="24"/>
          <w:szCs w:val="24"/>
        </w:rPr>
        <w:t>da</w:t>
      </w:r>
      <w:r>
        <w:rPr>
          <w:rFonts w:ascii="Arial" w:hAnsi="Arial" w:cs="Arial"/>
          <w:sz w:val="24"/>
          <w:szCs w:val="24"/>
        </w:rPr>
        <w:t xml:space="preserve"> </w:t>
      </w:r>
      <w:r w:rsidRPr="00C00403">
        <w:rPr>
          <w:rFonts w:ascii="Arial" w:hAnsi="Arial" w:cs="Arial"/>
          <w:sz w:val="24"/>
          <w:szCs w:val="24"/>
        </w:rPr>
        <w:t>República</w:t>
      </w:r>
      <w:r>
        <w:rPr>
          <w:rFonts w:ascii="Arial" w:hAnsi="Arial" w:cs="Arial"/>
          <w:sz w:val="24"/>
          <w:szCs w:val="24"/>
        </w:rPr>
        <w:t xml:space="preserve"> </w:t>
      </w:r>
      <w:r w:rsidRPr="00C00403">
        <w:rPr>
          <w:rFonts w:ascii="Arial" w:hAnsi="Arial" w:cs="Arial"/>
          <w:sz w:val="24"/>
          <w:szCs w:val="24"/>
        </w:rPr>
        <w:t>Federativa</w:t>
      </w:r>
      <w:r>
        <w:rPr>
          <w:rFonts w:ascii="Arial" w:hAnsi="Arial" w:cs="Arial"/>
          <w:sz w:val="24"/>
          <w:szCs w:val="24"/>
        </w:rPr>
        <w:t xml:space="preserve"> </w:t>
      </w:r>
      <w:r w:rsidRPr="00C00403">
        <w:rPr>
          <w:rFonts w:ascii="Arial" w:hAnsi="Arial" w:cs="Arial"/>
          <w:sz w:val="24"/>
          <w:szCs w:val="24"/>
        </w:rPr>
        <w:t>do</w:t>
      </w:r>
      <w:r>
        <w:rPr>
          <w:rFonts w:ascii="Arial" w:hAnsi="Arial" w:cs="Arial"/>
          <w:sz w:val="24"/>
          <w:szCs w:val="24"/>
        </w:rPr>
        <w:t xml:space="preserve"> </w:t>
      </w:r>
      <w:r w:rsidRPr="00C00403">
        <w:rPr>
          <w:rFonts w:ascii="Arial" w:hAnsi="Arial" w:cs="Arial"/>
          <w:sz w:val="24"/>
          <w:szCs w:val="24"/>
        </w:rPr>
        <w:t>Brasil,</w:t>
      </w:r>
      <w:r>
        <w:rPr>
          <w:rFonts w:ascii="Arial" w:hAnsi="Arial" w:cs="Arial"/>
          <w:sz w:val="24"/>
          <w:szCs w:val="24"/>
        </w:rPr>
        <w:t xml:space="preserve"> </w:t>
      </w:r>
      <w:r w:rsidRPr="00C00403">
        <w:rPr>
          <w:rFonts w:ascii="Arial" w:hAnsi="Arial" w:cs="Arial"/>
          <w:sz w:val="24"/>
          <w:szCs w:val="24"/>
        </w:rPr>
        <w:t>Brasília,</w:t>
      </w:r>
      <w:r>
        <w:rPr>
          <w:rFonts w:ascii="Arial" w:hAnsi="Arial" w:cs="Arial"/>
          <w:sz w:val="24"/>
          <w:szCs w:val="24"/>
        </w:rPr>
        <w:t xml:space="preserve"> </w:t>
      </w:r>
      <w:r w:rsidRPr="00C00403">
        <w:rPr>
          <w:rFonts w:ascii="Arial" w:hAnsi="Arial" w:cs="Arial"/>
          <w:sz w:val="24"/>
          <w:szCs w:val="24"/>
        </w:rPr>
        <w:t>DF,</w:t>
      </w:r>
      <w:r>
        <w:rPr>
          <w:rFonts w:ascii="Arial" w:hAnsi="Arial" w:cs="Arial"/>
          <w:sz w:val="24"/>
          <w:szCs w:val="24"/>
        </w:rPr>
        <w:t xml:space="preserve"> </w:t>
      </w:r>
      <w:r w:rsidRPr="00C00403">
        <w:rPr>
          <w:rFonts w:ascii="Arial" w:hAnsi="Arial" w:cs="Arial"/>
          <w:sz w:val="24"/>
          <w:szCs w:val="24"/>
        </w:rPr>
        <w:t>20</w:t>
      </w:r>
      <w:r>
        <w:rPr>
          <w:rFonts w:ascii="Arial" w:hAnsi="Arial" w:cs="Arial"/>
          <w:sz w:val="24"/>
          <w:szCs w:val="24"/>
        </w:rPr>
        <w:t xml:space="preserve"> </w:t>
      </w:r>
      <w:r w:rsidRPr="00C00403">
        <w:rPr>
          <w:rFonts w:ascii="Arial" w:hAnsi="Arial" w:cs="Arial"/>
          <w:sz w:val="24"/>
          <w:szCs w:val="24"/>
        </w:rPr>
        <w:t>dez.</w:t>
      </w:r>
      <w:r>
        <w:rPr>
          <w:rFonts w:ascii="Arial" w:hAnsi="Arial" w:cs="Arial"/>
          <w:sz w:val="24"/>
          <w:szCs w:val="24"/>
        </w:rPr>
        <w:t xml:space="preserve"> </w:t>
      </w:r>
      <w:r w:rsidRPr="00C00403">
        <w:rPr>
          <w:rFonts w:ascii="Arial" w:hAnsi="Arial" w:cs="Arial"/>
          <w:sz w:val="24"/>
          <w:szCs w:val="24"/>
        </w:rPr>
        <w:t>2000.</w:t>
      </w:r>
      <w:r>
        <w:rPr>
          <w:rFonts w:ascii="Arial" w:hAnsi="Arial" w:cs="Arial"/>
          <w:sz w:val="24"/>
          <w:szCs w:val="24"/>
        </w:rPr>
        <w:t xml:space="preserve"> </w:t>
      </w:r>
      <w:r w:rsidRPr="00C00403">
        <w:rPr>
          <w:rFonts w:ascii="Arial" w:hAnsi="Arial" w:cs="Arial"/>
          <w:sz w:val="24"/>
          <w:szCs w:val="24"/>
        </w:rPr>
        <w:t>Disponível</w:t>
      </w:r>
      <w:r>
        <w:rPr>
          <w:rFonts w:ascii="Arial" w:hAnsi="Arial" w:cs="Arial"/>
          <w:sz w:val="24"/>
          <w:szCs w:val="24"/>
        </w:rPr>
        <w:t xml:space="preserve"> </w:t>
      </w:r>
      <w:r w:rsidRPr="00C00403">
        <w:rPr>
          <w:rFonts w:ascii="Arial" w:hAnsi="Arial" w:cs="Arial"/>
          <w:sz w:val="24"/>
          <w:szCs w:val="24"/>
        </w:rPr>
        <w:t>em:</w:t>
      </w:r>
      <w:r>
        <w:rPr>
          <w:rFonts w:ascii="Arial" w:hAnsi="Arial" w:cs="Arial"/>
          <w:sz w:val="24"/>
          <w:szCs w:val="24"/>
        </w:rPr>
        <w:t xml:space="preserve"> </w:t>
      </w:r>
      <w:r w:rsidRPr="00C00403">
        <w:rPr>
          <w:rFonts w:ascii="Arial" w:hAnsi="Arial" w:cs="Arial"/>
          <w:sz w:val="24"/>
          <w:szCs w:val="24"/>
        </w:rPr>
        <w:t>&lt;http://www.planalto.gov.br/ccivil_03/LEIS/L10098.htm&gt;.Acesso</w:t>
      </w:r>
      <w:r>
        <w:rPr>
          <w:rFonts w:ascii="Arial" w:hAnsi="Arial" w:cs="Arial"/>
          <w:sz w:val="24"/>
          <w:szCs w:val="24"/>
        </w:rPr>
        <w:t xml:space="preserve"> </w:t>
      </w:r>
      <w:r w:rsidRPr="00C00403">
        <w:rPr>
          <w:rFonts w:ascii="Arial" w:hAnsi="Arial" w:cs="Arial"/>
          <w:sz w:val="24"/>
          <w:szCs w:val="24"/>
        </w:rPr>
        <w:t>em</w:t>
      </w:r>
      <w:r>
        <w:rPr>
          <w:rFonts w:ascii="Arial" w:hAnsi="Arial" w:cs="Arial"/>
          <w:sz w:val="24"/>
          <w:szCs w:val="24"/>
        </w:rPr>
        <w:t xml:space="preserve"> </w:t>
      </w:r>
      <w:r w:rsidRPr="00C00403">
        <w:rPr>
          <w:rFonts w:ascii="Arial" w:hAnsi="Arial" w:cs="Arial"/>
          <w:sz w:val="24"/>
          <w:szCs w:val="24"/>
        </w:rPr>
        <w:t>04</w:t>
      </w:r>
      <w:r>
        <w:rPr>
          <w:rFonts w:ascii="Arial" w:hAnsi="Arial" w:cs="Arial"/>
          <w:sz w:val="24"/>
          <w:szCs w:val="24"/>
        </w:rPr>
        <w:t xml:space="preserve"> </w:t>
      </w:r>
      <w:r w:rsidRPr="00C00403">
        <w:rPr>
          <w:rFonts w:ascii="Arial" w:hAnsi="Arial" w:cs="Arial"/>
          <w:sz w:val="24"/>
          <w:szCs w:val="24"/>
        </w:rPr>
        <w:t>outubro</w:t>
      </w:r>
      <w:r>
        <w:rPr>
          <w:rFonts w:ascii="Arial" w:hAnsi="Arial" w:cs="Arial"/>
          <w:sz w:val="24"/>
          <w:szCs w:val="24"/>
        </w:rPr>
        <w:t xml:space="preserve"> </w:t>
      </w:r>
      <w:r w:rsidRPr="00C00403">
        <w:rPr>
          <w:rFonts w:ascii="Arial" w:hAnsi="Arial" w:cs="Arial"/>
          <w:sz w:val="24"/>
          <w:szCs w:val="24"/>
        </w:rPr>
        <w:t>2017.</w:t>
      </w:r>
    </w:p>
    <w:p w:rsidR="001C51E0" w:rsidRPr="00C00403" w:rsidRDefault="001C51E0" w:rsidP="001C51E0">
      <w:pPr>
        <w:jc w:val="both"/>
        <w:rPr>
          <w:rFonts w:ascii="Arial" w:hAnsi="Arial" w:cs="Arial"/>
          <w:sz w:val="24"/>
          <w:szCs w:val="24"/>
        </w:rPr>
      </w:pPr>
      <w:r w:rsidRPr="00A95540">
        <w:rPr>
          <w:rFonts w:ascii="Arial" w:hAnsi="Arial" w:cs="Arial"/>
          <w:b/>
          <w:sz w:val="24"/>
          <w:szCs w:val="24"/>
        </w:rPr>
        <w:t>Câmara Municipal de Porto Alegre</w:t>
      </w:r>
      <w:r>
        <w:rPr>
          <w:rFonts w:ascii="Arial" w:hAnsi="Arial" w:cs="Arial"/>
          <w:sz w:val="24"/>
          <w:szCs w:val="24"/>
        </w:rPr>
        <w:t xml:space="preserve">. Notícias disponíveis em: </w:t>
      </w:r>
      <w:r w:rsidRPr="00F02592">
        <w:rPr>
          <w:rFonts w:ascii="Arial" w:hAnsi="Arial" w:cs="Arial"/>
          <w:sz w:val="24"/>
          <w:szCs w:val="24"/>
        </w:rPr>
        <w:t>http://camarapoa.rs.gov.br/noticias/institucionais</w:t>
      </w:r>
      <w:r>
        <w:rPr>
          <w:rFonts w:ascii="Arial" w:hAnsi="Arial" w:cs="Arial"/>
          <w:sz w:val="24"/>
          <w:szCs w:val="24"/>
        </w:rPr>
        <w:t>.</w:t>
      </w:r>
    </w:p>
    <w:p w:rsidR="001C51E0" w:rsidRPr="00F02592" w:rsidRDefault="001C51E0" w:rsidP="001C51E0">
      <w:pPr>
        <w:jc w:val="both"/>
        <w:rPr>
          <w:rFonts w:ascii="Arial" w:hAnsi="Arial" w:cs="Arial"/>
          <w:sz w:val="24"/>
          <w:szCs w:val="24"/>
        </w:rPr>
      </w:pPr>
      <w:r w:rsidRPr="00A95540">
        <w:rPr>
          <w:rFonts w:ascii="Arial" w:hAnsi="Arial" w:cs="Arial"/>
          <w:b/>
          <w:sz w:val="24"/>
          <w:szCs w:val="24"/>
        </w:rPr>
        <w:t>GUEDES, João Batista</w:t>
      </w:r>
      <w:r w:rsidRPr="00C00403">
        <w:rPr>
          <w:rFonts w:ascii="Arial" w:hAnsi="Arial" w:cs="Arial"/>
          <w:sz w:val="24"/>
          <w:szCs w:val="24"/>
        </w:rPr>
        <w:t>.</w:t>
      </w:r>
      <w:r>
        <w:rPr>
          <w:rFonts w:ascii="Arial" w:hAnsi="Arial" w:cs="Arial"/>
          <w:sz w:val="24"/>
          <w:szCs w:val="24"/>
        </w:rPr>
        <w:t xml:space="preserve"> </w:t>
      </w:r>
      <w:r w:rsidRPr="00F02592">
        <w:rPr>
          <w:rFonts w:ascii="Arial" w:hAnsi="Arial" w:cs="Arial"/>
          <w:sz w:val="24"/>
          <w:szCs w:val="24"/>
        </w:rPr>
        <w:t>Design no Urbano: Metodologia</w:t>
      </w:r>
      <w:r>
        <w:rPr>
          <w:rFonts w:ascii="Arial" w:hAnsi="Arial" w:cs="Arial"/>
          <w:sz w:val="24"/>
          <w:szCs w:val="24"/>
        </w:rPr>
        <w:t xml:space="preserve"> </w:t>
      </w:r>
      <w:r w:rsidRPr="00F02592">
        <w:rPr>
          <w:rFonts w:ascii="Arial" w:hAnsi="Arial" w:cs="Arial"/>
          <w:sz w:val="24"/>
          <w:szCs w:val="24"/>
        </w:rPr>
        <w:t>de</w:t>
      </w:r>
      <w:r>
        <w:rPr>
          <w:rFonts w:ascii="Arial" w:hAnsi="Arial" w:cs="Arial"/>
          <w:sz w:val="24"/>
          <w:szCs w:val="24"/>
        </w:rPr>
        <w:t xml:space="preserve"> </w:t>
      </w:r>
      <w:r w:rsidRPr="00F02592">
        <w:rPr>
          <w:rFonts w:ascii="Arial" w:hAnsi="Arial" w:cs="Arial"/>
          <w:sz w:val="24"/>
          <w:szCs w:val="24"/>
        </w:rPr>
        <w:t>Análise</w:t>
      </w:r>
      <w:r>
        <w:rPr>
          <w:rFonts w:ascii="Arial" w:hAnsi="Arial" w:cs="Arial"/>
          <w:sz w:val="24"/>
          <w:szCs w:val="24"/>
        </w:rPr>
        <w:t xml:space="preserve"> </w:t>
      </w:r>
      <w:r w:rsidRPr="00F02592">
        <w:rPr>
          <w:rFonts w:ascii="Arial" w:hAnsi="Arial" w:cs="Arial"/>
          <w:sz w:val="24"/>
          <w:szCs w:val="24"/>
        </w:rPr>
        <w:t>Visual</w:t>
      </w:r>
      <w:r>
        <w:rPr>
          <w:rFonts w:ascii="Arial" w:hAnsi="Arial" w:cs="Arial"/>
          <w:sz w:val="24"/>
          <w:szCs w:val="24"/>
        </w:rPr>
        <w:t xml:space="preserve"> </w:t>
      </w:r>
      <w:r w:rsidRPr="00F02592">
        <w:rPr>
          <w:rFonts w:ascii="Arial" w:hAnsi="Arial" w:cs="Arial"/>
          <w:sz w:val="24"/>
          <w:szCs w:val="24"/>
        </w:rPr>
        <w:t>de</w:t>
      </w:r>
      <w:r>
        <w:rPr>
          <w:rFonts w:ascii="Arial" w:hAnsi="Arial" w:cs="Arial"/>
          <w:sz w:val="24"/>
          <w:szCs w:val="24"/>
        </w:rPr>
        <w:t xml:space="preserve"> </w:t>
      </w:r>
      <w:r w:rsidRPr="00F02592">
        <w:rPr>
          <w:rFonts w:ascii="Arial" w:hAnsi="Arial" w:cs="Arial"/>
          <w:sz w:val="24"/>
          <w:szCs w:val="24"/>
        </w:rPr>
        <w:t>Equipamentos</w:t>
      </w:r>
      <w:r>
        <w:rPr>
          <w:rFonts w:ascii="Arial" w:hAnsi="Arial" w:cs="Arial"/>
          <w:sz w:val="24"/>
          <w:szCs w:val="24"/>
        </w:rPr>
        <w:t xml:space="preserve"> </w:t>
      </w:r>
      <w:r w:rsidRPr="00F02592">
        <w:rPr>
          <w:rFonts w:ascii="Arial" w:hAnsi="Arial" w:cs="Arial"/>
          <w:sz w:val="24"/>
          <w:szCs w:val="24"/>
        </w:rPr>
        <w:t>no</w:t>
      </w:r>
      <w:r>
        <w:rPr>
          <w:rFonts w:ascii="Arial" w:hAnsi="Arial" w:cs="Arial"/>
          <w:sz w:val="24"/>
          <w:szCs w:val="24"/>
        </w:rPr>
        <w:t xml:space="preserve"> </w:t>
      </w:r>
      <w:r w:rsidRPr="00F02592">
        <w:rPr>
          <w:rFonts w:ascii="Arial" w:hAnsi="Arial" w:cs="Arial"/>
          <w:sz w:val="24"/>
          <w:szCs w:val="24"/>
        </w:rPr>
        <w:t>Meio</w:t>
      </w:r>
      <w:r>
        <w:rPr>
          <w:rFonts w:ascii="Arial" w:hAnsi="Arial" w:cs="Arial"/>
          <w:sz w:val="24"/>
          <w:szCs w:val="24"/>
        </w:rPr>
        <w:t xml:space="preserve"> </w:t>
      </w:r>
      <w:r w:rsidRPr="00F02592">
        <w:rPr>
          <w:rFonts w:ascii="Arial" w:hAnsi="Arial" w:cs="Arial"/>
          <w:sz w:val="24"/>
          <w:szCs w:val="24"/>
        </w:rPr>
        <w:t>Urbano.</w:t>
      </w:r>
      <w:r>
        <w:rPr>
          <w:rFonts w:ascii="Arial" w:hAnsi="Arial" w:cs="Arial"/>
          <w:sz w:val="24"/>
          <w:szCs w:val="24"/>
        </w:rPr>
        <w:t xml:space="preserve"> </w:t>
      </w:r>
      <w:r w:rsidRPr="00F02592">
        <w:rPr>
          <w:rFonts w:ascii="Arial" w:hAnsi="Arial" w:cs="Arial"/>
          <w:sz w:val="24"/>
          <w:szCs w:val="24"/>
        </w:rPr>
        <w:t>Tese</w:t>
      </w:r>
      <w:r>
        <w:rPr>
          <w:rFonts w:ascii="Arial" w:hAnsi="Arial" w:cs="Arial"/>
          <w:sz w:val="24"/>
          <w:szCs w:val="24"/>
        </w:rPr>
        <w:t xml:space="preserve"> </w:t>
      </w:r>
      <w:r w:rsidRPr="00F02592">
        <w:rPr>
          <w:rFonts w:ascii="Arial" w:hAnsi="Arial" w:cs="Arial"/>
          <w:sz w:val="24"/>
          <w:szCs w:val="24"/>
        </w:rPr>
        <w:t>(Doutorado</w:t>
      </w:r>
      <w:r>
        <w:rPr>
          <w:rFonts w:ascii="Arial" w:hAnsi="Arial" w:cs="Arial"/>
          <w:sz w:val="24"/>
          <w:szCs w:val="24"/>
        </w:rPr>
        <w:t xml:space="preserve"> </w:t>
      </w:r>
      <w:r w:rsidRPr="00F02592">
        <w:rPr>
          <w:rFonts w:ascii="Arial" w:hAnsi="Arial" w:cs="Arial"/>
          <w:sz w:val="24"/>
          <w:szCs w:val="24"/>
        </w:rPr>
        <w:t>em</w:t>
      </w:r>
      <w:r>
        <w:rPr>
          <w:rFonts w:ascii="Arial" w:hAnsi="Arial" w:cs="Arial"/>
          <w:sz w:val="24"/>
          <w:szCs w:val="24"/>
        </w:rPr>
        <w:t xml:space="preserve"> </w:t>
      </w:r>
      <w:r w:rsidRPr="00F02592">
        <w:rPr>
          <w:rFonts w:ascii="Arial" w:hAnsi="Arial" w:cs="Arial"/>
          <w:sz w:val="24"/>
          <w:szCs w:val="24"/>
        </w:rPr>
        <w:t>Desenvolvimento</w:t>
      </w:r>
      <w:r>
        <w:rPr>
          <w:rFonts w:ascii="Arial" w:hAnsi="Arial" w:cs="Arial"/>
          <w:sz w:val="24"/>
          <w:szCs w:val="24"/>
        </w:rPr>
        <w:t xml:space="preserve"> </w:t>
      </w:r>
      <w:r w:rsidRPr="00F02592">
        <w:rPr>
          <w:rFonts w:ascii="Arial" w:hAnsi="Arial" w:cs="Arial"/>
          <w:sz w:val="24"/>
          <w:szCs w:val="24"/>
        </w:rPr>
        <w:t>Urbano,</w:t>
      </w:r>
      <w:r>
        <w:rPr>
          <w:rFonts w:ascii="Arial" w:hAnsi="Arial" w:cs="Arial"/>
          <w:sz w:val="24"/>
          <w:szCs w:val="24"/>
        </w:rPr>
        <w:t xml:space="preserve"> </w:t>
      </w:r>
      <w:r w:rsidRPr="00F02592">
        <w:rPr>
          <w:rFonts w:ascii="Arial" w:hAnsi="Arial" w:cs="Arial"/>
          <w:sz w:val="24"/>
          <w:szCs w:val="24"/>
        </w:rPr>
        <w:t>Universidade</w:t>
      </w:r>
      <w:r>
        <w:rPr>
          <w:rFonts w:ascii="Arial" w:hAnsi="Arial" w:cs="Arial"/>
          <w:sz w:val="24"/>
          <w:szCs w:val="24"/>
        </w:rPr>
        <w:t xml:space="preserve"> </w:t>
      </w:r>
      <w:r w:rsidRPr="00F02592">
        <w:rPr>
          <w:rFonts w:ascii="Arial" w:hAnsi="Arial" w:cs="Arial"/>
          <w:sz w:val="24"/>
          <w:szCs w:val="24"/>
        </w:rPr>
        <w:t>Federal</w:t>
      </w:r>
      <w:r>
        <w:rPr>
          <w:rFonts w:ascii="Arial" w:hAnsi="Arial" w:cs="Arial"/>
          <w:sz w:val="24"/>
          <w:szCs w:val="24"/>
        </w:rPr>
        <w:t xml:space="preserve"> </w:t>
      </w:r>
      <w:r w:rsidRPr="00F02592">
        <w:rPr>
          <w:rFonts w:ascii="Arial" w:hAnsi="Arial" w:cs="Arial"/>
          <w:sz w:val="24"/>
          <w:szCs w:val="24"/>
        </w:rPr>
        <w:t>de</w:t>
      </w:r>
      <w:r>
        <w:rPr>
          <w:rFonts w:ascii="Arial" w:hAnsi="Arial" w:cs="Arial"/>
          <w:sz w:val="24"/>
          <w:szCs w:val="24"/>
        </w:rPr>
        <w:t xml:space="preserve"> </w:t>
      </w:r>
      <w:r w:rsidRPr="00F02592">
        <w:rPr>
          <w:rFonts w:ascii="Arial" w:hAnsi="Arial" w:cs="Arial"/>
          <w:sz w:val="24"/>
          <w:szCs w:val="24"/>
        </w:rPr>
        <w:t>Pernambuco,</w:t>
      </w:r>
      <w:r>
        <w:rPr>
          <w:rFonts w:ascii="Arial" w:hAnsi="Arial" w:cs="Arial"/>
          <w:sz w:val="24"/>
          <w:szCs w:val="24"/>
        </w:rPr>
        <w:t xml:space="preserve"> </w:t>
      </w:r>
      <w:r w:rsidRPr="00F02592">
        <w:rPr>
          <w:rFonts w:ascii="Arial" w:hAnsi="Arial" w:cs="Arial"/>
          <w:sz w:val="24"/>
          <w:szCs w:val="24"/>
        </w:rPr>
        <w:t>2005).</w:t>
      </w:r>
      <w:r>
        <w:rPr>
          <w:rFonts w:ascii="Arial" w:hAnsi="Arial" w:cs="Arial"/>
          <w:sz w:val="24"/>
          <w:szCs w:val="24"/>
        </w:rPr>
        <w:t xml:space="preserve"> </w:t>
      </w:r>
      <w:r w:rsidRPr="00F02592">
        <w:rPr>
          <w:rFonts w:ascii="Arial" w:hAnsi="Arial" w:cs="Arial"/>
          <w:sz w:val="24"/>
          <w:szCs w:val="24"/>
        </w:rPr>
        <w:t>Disponível</w:t>
      </w:r>
      <w:r>
        <w:rPr>
          <w:rFonts w:ascii="Arial" w:hAnsi="Arial" w:cs="Arial"/>
          <w:sz w:val="24"/>
          <w:szCs w:val="24"/>
        </w:rPr>
        <w:t xml:space="preserve"> </w:t>
      </w:r>
      <w:r w:rsidRPr="00F02592">
        <w:rPr>
          <w:rFonts w:ascii="Arial" w:hAnsi="Arial" w:cs="Arial"/>
          <w:sz w:val="24"/>
          <w:szCs w:val="24"/>
        </w:rPr>
        <w:t>em:</w:t>
      </w:r>
      <w:r>
        <w:rPr>
          <w:rFonts w:ascii="Arial" w:hAnsi="Arial" w:cs="Arial"/>
          <w:sz w:val="24"/>
          <w:szCs w:val="24"/>
        </w:rPr>
        <w:t xml:space="preserve"> </w:t>
      </w:r>
      <w:r w:rsidRPr="00F02592">
        <w:rPr>
          <w:rFonts w:ascii="Arial" w:hAnsi="Arial" w:cs="Arial"/>
          <w:sz w:val="24"/>
          <w:szCs w:val="24"/>
        </w:rPr>
        <w:t>&lt;http://www.bdtd.ufpe.br/&gt;.</w:t>
      </w:r>
      <w:r>
        <w:rPr>
          <w:rFonts w:ascii="Arial" w:hAnsi="Arial" w:cs="Arial"/>
          <w:sz w:val="24"/>
          <w:szCs w:val="24"/>
        </w:rPr>
        <w:t xml:space="preserve"> </w:t>
      </w:r>
      <w:r w:rsidRPr="00F02592">
        <w:rPr>
          <w:rFonts w:ascii="Arial" w:hAnsi="Arial" w:cs="Arial"/>
          <w:sz w:val="24"/>
          <w:szCs w:val="24"/>
        </w:rPr>
        <w:t>Acesso</w:t>
      </w:r>
      <w:r>
        <w:rPr>
          <w:rFonts w:ascii="Arial" w:hAnsi="Arial" w:cs="Arial"/>
          <w:sz w:val="24"/>
          <w:szCs w:val="24"/>
        </w:rPr>
        <w:t xml:space="preserve"> </w:t>
      </w:r>
      <w:r w:rsidRPr="00F02592">
        <w:rPr>
          <w:rFonts w:ascii="Arial" w:hAnsi="Arial" w:cs="Arial"/>
          <w:sz w:val="24"/>
          <w:szCs w:val="24"/>
        </w:rPr>
        <w:t>em:</w:t>
      </w:r>
      <w:r>
        <w:rPr>
          <w:rFonts w:ascii="Arial" w:hAnsi="Arial" w:cs="Arial"/>
          <w:sz w:val="24"/>
          <w:szCs w:val="24"/>
        </w:rPr>
        <w:t xml:space="preserve"> </w:t>
      </w:r>
      <w:r w:rsidRPr="00F02592">
        <w:rPr>
          <w:rFonts w:ascii="Arial" w:hAnsi="Arial" w:cs="Arial"/>
          <w:sz w:val="24"/>
          <w:szCs w:val="24"/>
        </w:rPr>
        <w:t>04</w:t>
      </w:r>
      <w:r>
        <w:rPr>
          <w:rFonts w:ascii="Arial" w:hAnsi="Arial" w:cs="Arial"/>
          <w:sz w:val="24"/>
          <w:szCs w:val="24"/>
        </w:rPr>
        <w:t xml:space="preserve"> </w:t>
      </w:r>
      <w:r w:rsidRPr="00F02592">
        <w:rPr>
          <w:rFonts w:ascii="Arial" w:hAnsi="Arial" w:cs="Arial"/>
          <w:sz w:val="24"/>
          <w:szCs w:val="24"/>
        </w:rPr>
        <w:t>outubro</w:t>
      </w:r>
      <w:r>
        <w:rPr>
          <w:rFonts w:ascii="Arial" w:hAnsi="Arial" w:cs="Arial"/>
          <w:sz w:val="24"/>
          <w:szCs w:val="24"/>
        </w:rPr>
        <w:t xml:space="preserve"> </w:t>
      </w:r>
      <w:r w:rsidRPr="00F02592">
        <w:rPr>
          <w:rFonts w:ascii="Arial" w:hAnsi="Arial" w:cs="Arial"/>
          <w:sz w:val="24"/>
          <w:szCs w:val="24"/>
        </w:rPr>
        <w:t>2017.</w:t>
      </w:r>
    </w:p>
    <w:p w:rsidR="001C51E0" w:rsidRPr="00C00403" w:rsidRDefault="001C51E0" w:rsidP="001C51E0">
      <w:pPr>
        <w:jc w:val="both"/>
        <w:rPr>
          <w:rFonts w:ascii="Arial" w:hAnsi="Arial" w:cs="Arial"/>
          <w:sz w:val="24"/>
          <w:szCs w:val="24"/>
        </w:rPr>
      </w:pPr>
      <w:r w:rsidRPr="00A95540">
        <w:rPr>
          <w:rFonts w:ascii="Arial" w:hAnsi="Arial" w:cs="Arial"/>
          <w:b/>
          <w:sz w:val="24"/>
          <w:szCs w:val="24"/>
        </w:rPr>
        <w:t>KOHLSDORF, Maria Elaine</w:t>
      </w:r>
      <w:r w:rsidRPr="00C00403">
        <w:rPr>
          <w:rFonts w:ascii="Arial" w:hAnsi="Arial" w:cs="Arial"/>
          <w:sz w:val="24"/>
          <w:szCs w:val="24"/>
        </w:rPr>
        <w:t>.</w:t>
      </w:r>
      <w:r>
        <w:rPr>
          <w:rFonts w:ascii="Arial" w:hAnsi="Arial" w:cs="Arial"/>
          <w:sz w:val="24"/>
          <w:szCs w:val="24"/>
        </w:rPr>
        <w:t xml:space="preserve"> </w:t>
      </w:r>
      <w:r w:rsidRPr="00C00403">
        <w:rPr>
          <w:rFonts w:ascii="Arial" w:hAnsi="Arial" w:cs="Arial"/>
          <w:sz w:val="24"/>
          <w:szCs w:val="24"/>
        </w:rPr>
        <w:t>A</w:t>
      </w:r>
      <w:r>
        <w:rPr>
          <w:rFonts w:ascii="Arial" w:hAnsi="Arial" w:cs="Arial"/>
          <w:sz w:val="24"/>
          <w:szCs w:val="24"/>
        </w:rPr>
        <w:t xml:space="preserve"> </w:t>
      </w:r>
      <w:r w:rsidRPr="00C00403">
        <w:rPr>
          <w:rFonts w:ascii="Arial" w:hAnsi="Arial" w:cs="Arial"/>
          <w:sz w:val="24"/>
          <w:szCs w:val="24"/>
        </w:rPr>
        <w:t>apreensão</w:t>
      </w:r>
      <w:r>
        <w:rPr>
          <w:rFonts w:ascii="Arial" w:hAnsi="Arial" w:cs="Arial"/>
          <w:sz w:val="24"/>
          <w:szCs w:val="24"/>
        </w:rPr>
        <w:t xml:space="preserve"> </w:t>
      </w:r>
      <w:r w:rsidRPr="00C00403">
        <w:rPr>
          <w:rFonts w:ascii="Arial" w:hAnsi="Arial" w:cs="Arial"/>
          <w:sz w:val="24"/>
          <w:szCs w:val="24"/>
        </w:rPr>
        <w:t>da</w:t>
      </w:r>
      <w:r>
        <w:rPr>
          <w:rFonts w:ascii="Arial" w:hAnsi="Arial" w:cs="Arial"/>
          <w:sz w:val="24"/>
          <w:szCs w:val="24"/>
        </w:rPr>
        <w:t xml:space="preserve"> </w:t>
      </w:r>
      <w:r w:rsidRPr="00C00403">
        <w:rPr>
          <w:rFonts w:ascii="Arial" w:hAnsi="Arial" w:cs="Arial"/>
          <w:sz w:val="24"/>
          <w:szCs w:val="24"/>
        </w:rPr>
        <w:t>Forma</w:t>
      </w:r>
      <w:r>
        <w:rPr>
          <w:rFonts w:ascii="Arial" w:hAnsi="Arial" w:cs="Arial"/>
          <w:sz w:val="24"/>
          <w:szCs w:val="24"/>
        </w:rPr>
        <w:t xml:space="preserve"> </w:t>
      </w:r>
      <w:r w:rsidRPr="00C00403">
        <w:rPr>
          <w:rFonts w:ascii="Arial" w:hAnsi="Arial" w:cs="Arial"/>
          <w:sz w:val="24"/>
          <w:szCs w:val="24"/>
        </w:rPr>
        <w:t>da</w:t>
      </w:r>
      <w:r>
        <w:rPr>
          <w:rFonts w:ascii="Arial" w:hAnsi="Arial" w:cs="Arial"/>
          <w:sz w:val="24"/>
          <w:szCs w:val="24"/>
        </w:rPr>
        <w:t xml:space="preserve"> </w:t>
      </w:r>
      <w:r w:rsidRPr="00C00403">
        <w:rPr>
          <w:rFonts w:ascii="Arial" w:hAnsi="Arial" w:cs="Arial"/>
          <w:sz w:val="24"/>
          <w:szCs w:val="24"/>
        </w:rPr>
        <w:t>Cidade.</w:t>
      </w:r>
      <w:r>
        <w:rPr>
          <w:rFonts w:ascii="Arial" w:hAnsi="Arial" w:cs="Arial"/>
          <w:sz w:val="24"/>
          <w:szCs w:val="24"/>
        </w:rPr>
        <w:t xml:space="preserve"> </w:t>
      </w:r>
      <w:r w:rsidRPr="00C00403">
        <w:rPr>
          <w:rFonts w:ascii="Arial" w:hAnsi="Arial" w:cs="Arial"/>
          <w:sz w:val="24"/>
          <w:szCs w:val="24"/>
        </w:rPr>
        <w:t>Brasília:</w:t>
      </w:r>
      <w:r>
        <w:rPr>
          <w:rFonts w:ascii="Arial" w:hAnsi="Arial" w:cs="Arial"/>
          <w:sz w:val="24"/>
          <w:szCs w:val="24"/>
        </w:rPr>
        <w:t xml:space="preserve"> </w:t>
      </w:r>
      <w:r w:rsidRPr="00C00403">
        <w:rPr>
          <w:rFonts w:ascii="Arial" w:hAnsi="Arial" w:cs="Arial"/>
          <w:sz w:val="24"/>
          <w:szCs w:val="24"/>
        </w:rPr>
        <w:t>Editora</w:t>
      </w:r>
      <w:r>
        <w:rPr>
          <w:rFonts w:ascii="Arial" w:hAnsi="Arial" w:cs="Arial"/>
          <w:sz w:val="24"/>
          <w:szCs w:val="24"/>
        </w:rPr>
        <w:t xml:space="preserve"> </w:t>
      </w:r>
      <w:r w:rsidRPr="00C00403">
        <w:rPr>
          <w:rFonts w:ascii="Arial" w:hAnsi="Arial" w:cs="Arial"/>
          <w:sz w:val="24"/>
          <w:szCs w:val="24"/>
        </w:rPr>
        <w:t>Universidade</w:t>
      </w:r>
      <w:r>
        <w:rPr>
          <w:rFonts w:ascii="Arial" w:hAnsi="Arial" w:cs="Arial"/>
          <w:sz w:val="24"/>
          <w:szCs w:val="24"/>
        </w:rPr>
        <w:t xml:space="preserve"> </w:t>
      </w:r>
      <w:r w:rsidRPr="00C00403">
        <w:rPr>
          <w:rFonts w:ascii="Arial" w:hAnsi="Arial" w:cs="Arial"/>
          <w:sz w:val="24"/>
          <w:szCs w:val="24"/>
        </w:rPr>
        <w:t>de</w:t>
      </w:r>
      <w:r>
        <w:rPr>
          <w:rFonts w:ascii="Arial" w:hAnsi="Arial" w:cs="Arial"/>
          <w:sz w:val="24"/>
          <w:szCs w:val="24"/>
        </w:rPr>
        <w:t xml:space="preserve"> </w:t>
      </w:r>
      <w:r w:rsidRPr="00C00403">
        <w:rPr>
          <w:rFonts w:ascii="Arial" w:hAnsi="Arial" w:cs="Arial"/>
          <w:sz w:val="24"/>
          <w:szCs w:val="24"/>
        </w:rPr>
        <w:t>Brasília,</w:t>
      </w:r>
      <w:r>
        <w:rPr>
          <w:rFonts w:ascii="Arial" w:hAnsi="Arial" w:cs="Arial"/>
          <w:sz w:val="24"/>
          <w:szCs w:val="24"/>
        </w:rPr>
        <w:t xml:space="preserve"> </w:t>
      </w:r>
      <w:r w:rsidRPr="00C00403">
        <w:rPr>
          <w:rFonts w:ascii="Arial" w:hAnsi="Arial" w:cs="Arial"/>
          <w:sz w:val="24"/>
          <w:szCs w:val="24"/>
        </w:rPr>
        <w:t>1996.</w:t>
      </w:r>
    </w:p>
    <w:p w:rsidR="001C51E0" w:rsidRPr="00C00403" w:rsidRDefault="001C51E0" w:rsidP="001C51E0">
      <w:pPr>
        <w:jc w:val="both"/>
        <w:rPr>
          <w:rFonts w:ascii="Arial" w:hAnsi="Arial" w:cs="Arial"/>
          <w:sz w:val="24"/>
          <w:szCs w:val="24"/>
        </w:rPr>
      </w:pPr>
    </w:p>
    <w:p w:rsidR="001C51E0" w:rsidRPr="00F02592" w:rsidRDefault="001C51E0" w:rsidP="001C51E0">
      <w:pPr>
        <w:jc w:val="both"/>
        <w:rPr>
          <w:rFonts w:ascii="Arial" w:hAnsi="Arial" w:cs="Arial"/>
          <w:sz w:val="24"/>
          <w:szCs w:val="24"/>
        </w:rPr>
      </w:pPr>
      <w:r w:rsidRPr="005D1DCD">
        <w:rPr>
          <w:rFonts w:ascii="Arial" w:hAnsi="Arial" w:cs="Arial"/>
          <w:b/>
          <w:sz w:val="24"/>
          <w:szCs w:val="24"/>
        </w:rPr>
        <w:t>MONTENEGRO, Glielson</w:t>
      </w:r>
      <w:r w:rsidRPr="005D1DCD">
        <w:rPr>
          <w:rFonts w:ascii="Arial" w:hAnsi="Arial" w:cs="Arial"/>
          <w:sz w:val="24"/>
          <w:szCs w:val="24"/>
        </w:rPr>
        <w:t xml:space="preserve">. </w:t>
      </w:r>
      <w:r w:rsidRPr="00F02592">
        <w:rPr>
          <w:rFonts w:ascii="Arial" w:hAnsi="Arial" w:cs="Arial"/>
          <w:sz w:val="24"/>
          <w:szCs w:val="24"/>
        </w:rPr>
        <w:t>Aprodução do</w:t>
      </w:r>
      <w:r>
        <w:rPr>
          <w:rFonts w:ascii="Arial" w:hAnsi="Arial" w:cs="Arial"/>
          <w:sz w:val="24"/>
          <w:szCs w:val="24"/>
        </w:rPr>
        <w:t xml:space="preserve"> </w:t>
      </w:r>
      <w:r w:rsidRPr="00F02592">
        <w:rPr>
          <w:rFonts w:ascii="Arial" w:hAnsi="Arial" w:cs="Arial"/>
          <w:sz w:val="24"/>
          <w:szCs w:val="24"/>
        </w:rPr>
        <w:t>mobiliário</w:t>
      </w:r>
      <w:r>
        <w:rPr>
          <w:rFonts w:ascii="Arial" w:hAnsi="Arial" w:cs="Arial"/>
          <w:sz w:val="24"/>
          <w:szCs w:val="24"/>
        </w:rPr>
        <w:t xml:space="preserve"> </w:t>
      </w:r>
      <w:r w:rsidRPr="00F02592">
        <w:rPr>
          <w:rFonts w:ascii="Arial" w:hAnsi="Arial" w:cs="Arial"/>
          <w:sz w:val="24"/>
          <w:szCs w:val="24"/>
        </w:rPr>
        <w:t>urbano</w:t>
      </w:r>
      <w:r>
        <w:rPr>
          <w:rFonts w:ascii="Arial" w:hAnsi="Arial" w:cs="Arial"/>
          <w:sz w:val="24"/>
          <w:szCs w:val="24"/>
        </w:rPr>
        <w:t xml:space="preserve"> </w:t>
      </w:r>
      <w:r w:rsidRPr="00F02592">
        <w:rPr>
          <w:rFonts w:ascii="Arial" w:hAnsi="Arial" w:cs="Arial"/>
          <w:sz w:val="24"/>
          <w:szCs w:val="24"/>
        </w:rPr>
        <w:t>em</w:t>
      </w:r>
      <w:r>
        <w:rPr>
          <w:rFonts w:ascii="Arial" w:hAnsi="Arial" w:cs="Arial"/>
          <w:sz w:val="24"/>
          <w:szCs w:val="24"/>
        </w:rPr>
        <w:t xml:space="preserve"> </w:t>
      </w:r>
      <w:r w:rsidRPr="00F02592">
        <w:rPr>
          <w:rFonts w:ascii="Arial" w:hAnsi="Arial" w:cs="Arial"/>
          <w:sz w:val="24"/>
          <w:szCs w:val="24"/>
        </w:rPr>
        <w:t>espaços</w:t>
      </w:r>
      <w:r>
        <w:rPr>
          <w:rFonts w:ascii="Arial" w:hAnsi="Arial" w:cs="Arial"/>
          <w:sz w:val="24"/>
          <w:szCs w:val="24"/>
        </w:rPr>
        <w:t xml:space="preserve"> </w:t>
      </w:r>
      <w:r w:rsidRPr="00F02592">
        <w:rPr>
          <w:rFonts w:ascii="Arial" w:hAnsi="Arial" w:cs="Arial"/>
          <w:sz w:val="24"/>
          <w:szCs w:val="24"/>
        </w:rPr>
        <w:t>públicos:</w:t>
      </w:r>
      <w:r>
        <w:rPr>
          <w:rFonts w:ascii="Arial" w:hAnsi="Arial" w:cs="Arial"/>
          <w:sz w:val="24"/>
          <w:szCs w:val="24"/>
        </w:rPr>
        <w:t xml:space="preserve"> </w:t>
      </w:r>
      <w:r w:rsidRPr="00F02592">
        <w:rPr>
          <w:rFonts w:ascii="Arial" w:hAnsi="Arial" w:cs="Arial"/>
          <w:sz w:val="24"/>
          <w:szCs w:val="24"/>
        </w:rPr>
        <w:t>o</w:t>
      </w:r>
      <w:r>
        <w:rPr>
          <w:rFonts w:ascii="Arial" w:hAnsi="Arial" w:cs="Arial"/>
          <w:sz w:val="24"/>
          <w:szCs w:val="24"/>
        </w:rPr>
        <w:t xml:space="preserve"> </w:t>
      </w:r>
      <w:r w:rsidRPr="00F02592">
        <w:rPr>
          <w:rFonts w:ascii="Arial" w:hAnsi="Arial" w:cs="Arial"/>
          <w:sz w:val="24"/>
          <w:szCs w:val="24"/>
        </w:rPr>
        <w:t>desenho</w:t>
      </w:r>
      <w:r>
        <w:rPr>
          <w:rFonts w:ascii="Arial" w:hAnsi="Arial" w:cs="Arial"/>
          <w:sz w:val="24"/>
          <w:szCs w:val="24"/>
        </w:rPr>
        <w:t xml:space="preserve"> </w:t>
      </w:r>
      <w:r w:rsidRPr="00F02592">
        <w:rPr>
          <w:rFonts w:ascii="Arial" w:hAnsi="Arial" w:cs="Arial"/>
          <w:sz w:val="24"/>
          <w:szCs w:val="24"/>
        </w:rPr>
        <w:t>do</w:t>
      </w:r>
      <w:r>
        <w:rPr>
          <w:rFonts w:ascii="Arial" w:hAnsi="Arial" w:cs="Arial"/>
          <w:sz w:val="24"/>
          <w:szCs w:val="24"/>
        </w:rPr>
        <w:t xml:space="preserve"> </w:t>
      </w:r>
      <w:r w:rsidRPr="00F02592">
        <w:rPr>
          <w:rFonts w:ascii="Arial" w:hAnsi="Arial" w:cs="Arial"/>
          <w:sz w:val="24"/>
          <w:szCs w:val="24"/>
        </w:rPr>
        <w:t>mobiliário</w:t>
      </w:r>
      <w:r>
        <w:rPr>
          <w:rFonts w:ascii="Arial" w:hAnsi="Arial" w:cs="Arial"/>
          <w:sz w:val="24"/>
          <w:szCs w:val="24"/>
        </w:rPr>
        <w:t xml:space="preserve"> </w:t>
      </w:r>
      <w:r w:rsidRPr="00F02592">
        <w:rPr>
          <w:rFonts w:ascii="Arial" w:hAnsi="Arial" w:cs="Arial"/>
          <w:sz w:val="24"/>
          <w:szCs w:val="24"/>
        </w:rPr>
        <w:t>urbano</w:t>
      </w:r>
      <w:r>
        <w:rPr>
          <w:rFonts w:ascii="Arial" w:hAnsi="Arial" w:cs="Arial"/>
          <w:sz w:val="24"/>
          <w:szCs w:val="24"/>
        </w:rPr>
        <w:t xml:space="preserve"> </w:t>
      </w:r>
      <w:r w:rsidRPr="00F02592">
        <w:rPr>
          <w:rFonts w:ascii="Arial" w:hAnsi="Arial" w:cs="Arial"/>
          <w:sz w:val="24"/>
          <w:szCs w:val="24"/>
        </w:rPr>
        <w:t>nos</w:t>
      </w:r>
      <w:r>
        <w:rPr>
          <w:rFonts w:ascii="Arial" w:hAnsi="Arial" w:cs="Arial"/>
          <w:sz w:val="24"/>
          <w:szCs w:val="24"/>
        </w:rPr>
        <w:t xml:space="preserve"> </w:t>
      </w:r>
      <w:r w:rsidRPr="00F02592">
        <w:rPr>
          <w:rFonts w:ascii="Arial" w:hAnsi="Arial" w:cs="Arial"/>
          <w:sz w:val="24"/>
          <w:szCs w:val="24"/>
        </w:rPr>
        <w:t>projetos</w:t>
      </w:r>
      <w:r>
        <w:rPr>
          <w:rFonts w:ascii="Arial" w:hAnsi="Arial" w:cs="Arial"/>
          <w:sz w:val="24"/>
          <w:szCs w:val="24"/>
        </w:rPr>
        <w:t xml:space="preserve"> </w:t>
      </w:r>
      <w:r w:rsidRPr="00F02592">
        <w:rPr>
          <w:rFonts w:ascii="Arial" w:hAnsi="Arial" w:cs="Arial"/>
          <w:sz w:val="24"/>
          <w:szCs w:val="24"/>
        </w:rPr>
        <w:t>de</w:t>
      </w:r>
      <w:r>
        <w:rPr>
          <w:rFonts w:ascii="Arial" w:hAnsi="Arial" w:cs="Arial"/>
          <w:sz w:val="24"/>
          <w:szCs w:val="24"/>
        </w:rPr>
        <w:t xml:space="preserve"> </w:t>
      </w:r>
      <w:r w:rsidRPr="00F02592">
        <w:rPr>
          <w:rFonts w:ascii="Arial" w:hAnsi="Arial" w:cs="Arial"/>
          <w:sz w:val="24"/>
          <w:szCs w:val="24"/>
        </w:rPr>
        <w:t>reordenamento</w:t>
      </w:r>
      <w:r>
        <w:rPr>
          <w:rFonts w:ascii="Arial" w:hAnsi="Arial" w:cs="Arial"/>
          <w:sz w:val="24"/>
          <w:szCs w:val="24"/>
        </w:rPr>
        <w:t xml:space="preserve"> </w:t>
      </w:r>
      <w:r w:rsidRPr="00F02592">
        <w:rPr>
          <w:rFonts w:ascii="Arial" w:hAnsi="Arial" w:cs="Arial"/>
          <w:sz w:val="24"/>
          <w:szCs w:val="24"/>
        </w:rPr>
        <w:t>das</w:t>
      </w:r>
      <w:r>
        <w:rPr>
          <w:rFonts w:ascii="Arial" w:hAnsi="Arial" w:cs="Arial"/>
          <w:sz w:val="24"/>
          <w:szCs w:val="24"/>
        </w:rPr>
        <w:t xml:space="preserve"> </w:t>
      </w:r>
      <w:r w:rsidRPr="00F02592">
        <w:rPr>
          <w:rFonts w:ascii="Arial" w:hAnsi="Arial" w:cs="Arial"/>
          <w:sz w:val="24"/>
          <w:szCs w:val="24"/>
        </w:rPr>
        <w:t>orlas</w:t>
      </w:r>
      <w:r>
        <w:rPr>
          <w:rFonts w:ascii="Arial" w:hAnsi="Arial" w:cs="Arial"/>
          <w:sz w:val="24"/>
          <w:szCs w:val="24"/>
        </w:rPr>
        <w:t xml:space="preserve"> </w:t>
      </w:r>
      <w:r w:rsidRPr="00F02592">
        <w:rPr>
          <w:rFonts w:ascii="Arial" w:hAnsi="Arial" w:cs="Arial"/>
          <w:sz w:val="24"/>
          <w:szCs w:val="24"/>
        </w:rPr>
        <w:t>do</w:t>
      </w:r>
      <w:r>
        <w:rPr>
          <w:rFonts w:ascii="Arial" w:hAnsi="Arial" w:cs="Arial"/>
          <w:sz w:val="24"/>
          <w:szCs w:val="24"/>
        </w:rPr>
        <w:t xml:space="preserve"> </w:t>
      </w:r>
      <w:r w:rsidRPr="00F02592">
        <w:rPr>
          <w:rFonts w:ascii="Arial" w:hAnsi="Arial" w:cs="Arial"/>
          <w:sz w:val="24"/>
          <w:szCs w:val="24"/>
        </w:rPr>
        <w:t>RN.</w:t>
      </w:r>
      <w:r>
        <w:rPr>
          <w:rFonts w:ascii="Arial" w:hAnsi="Arial" w:cs="Arial"/>
          <w:sz w:val="24"/>
          <w:szCs w:val="24"/>
        </w:rPr>
        <w:t xml:space="preserve"> </w:t>
      </w:r>
      <w:r w:rsidRPr="00F02592">
        <w:rPr>
          <w:rFonts w:ascii="Arial" w:hAnsi="Arial" w:cs="Arial"/>
          <w:sz w:val="24"/>
          <w:szCs w:val="24"/>
        </w:rPr>
        <w:t>Dissertação</w:t>
      </w:r>
      <w:r>
        <w:rPr>
          <w:rFonts w:ascii="Arial" w:hAnsi="Arial" w:cs="Arial"/>
          <w:sz w:val="24"/>
          <w:szCs w:val="24"/>
        </w:rPr>
        <w:t xml:space="preserve"> </w:t>
      </w:r>
      <w:r w:rsidRPr="00F02592">
        <w:rPr>
          <w:rFonts w:ascii="Arial" w:hAnsi="Arial" w:cs="Arial"/>
          <w:sz w:val="24"/>
          <w:szCs w:val="24"/>
        </w:rPr>
        <w:t>(Mestrado</w:t>
      </w:r>
      <w:r>
        <w:rPr>
          <w:rFonts w:ascii="Arial" w:hAnsi="Arial" w:cs="Arial"/>
          <w:sz w:val="24"/>
          <w:szCs w:val="24"/>
        </w:rPr>
        <w:t xml:space="preserve"> </w:t>
      </w:r>
      <w:r w:rsidRPr="00F02592">
        <w:rPr>
          <w:rFonts w:ascii="Arial" w:hAnsi="Arial" w:cs="Arial"/>
          <w:sz w:val="24"/>
          <w:szCs w:val="24"/>
        </w:rPr>
        <w:t>em</w:t>
      </w:r>
      <w:r>
        <w:rPr>
          <w:rFonts w:ascii="Arial" w:hAnsi="Arial" w:cs="Arial"/>
          <w:sz w:val="24"/>
          <w:szCs w:val="24"/>
        </w:rPr>
        <w:t xml:space="preserve"> </w:t>
      </w:r>
      <w:r w:rsidRPr="00F02592">
        <w:rPr>
          <w:rFonts w:ascii="Arial" w:hAnsi="Arial" w:cs="Arial"/>
          <w:sz w:val="24"/>
          <w:szCs w:val="24"/>
        </w:rPr>
        <w:t>Arquitetura</w:t>
      </w:r>
      <w:r>
        <w:rPr>
          <w:rFonts w:ascii="Arial" w:hAnsi="Arial" w:cs="Arial"/>
          <w:sz w:val="24"/>
          <w:szCs w:val="24"/>
        </w:rPr>
        <w:t xml:space="preserve"> </w:t>
      </w:r>
      <w:r w:rsidRPr="00F02592">
        <w:rPr>
          <w:rFonts w:ascii="Arial" w:hAnsi="Arial" w:cs="Arial"/>
          <w:sz w:val="24"/>
          <w:szCs w:val="24"/>
        </w:rPr>
        <w:t>e</w:t>
      </w:r>
      <w:r>
        <w:rPr>
          <w:rFonts w:ascii="Arial" w:hAnsi="Arial" w:cs="Arial"/>
          <w:sz w:val="24"/>
          <w:szCs w:val="24"/>
        </w:rPr>
        <w:t xml:space="preserve"> </w:t>
      </w:r>
      <w:r w:rsidRPr="00F02592">
        <w:rPr>
          <w:rFonts w:ascii="Arial" w:hAnsi="Arial" w:cs="Arial"/>
          <w:sz w:val="24"/>
          <w:szCs w:val="24"/>
        </w:rPr>
        <w:t>Urbanismo,</w:t>
      </w:r>
      <w:r>
        <w:rPr>
          <w:rFonts w:ascii="Arial" w:hAnsi="Arial" w:cs="Arial"/>
          <w:sz w:val="24"/>
          <w:szCs w:val="24"/>
        </w:rPr>
        <w:t xml:space="preserve"> </w:t>
      </w:r>
      <w:r w:rsidRPr="00F02592">
        <w:rPr>
          <w:rFonts w:ascii="Arial" w:hAnsi="Arial" w:cs="Arial"/>
          <w:sz w:val="24"/>
          <w:szCs w:val="24"/>
        </w:rPr>
        <w:t>Universidade</w:t>
      </w:r>
      <w:r>
        <w:rPr>
          <w:rFonts w:ascii="Arial" w:hAnsi="Arial" w:cs="Arial"/>
          <w:sz w:val="24"/>
          <w:szCs w:val="24"/>
        </w:rPr>
        <w:t xml:space="preserve"> </w:t>
      </w:r>
      <w:r w:rsidRPr="00F02592">
        <w:rPr>
          <w:rFonts w:ascii="Arial" w:hAnsi="Arial" w:cs="Arial"/>
          <w:sz w:val="24"/>
          <w:szCs w:val="24"/>
        </w:rPr>
        <w:t>Federal</w:t>
      </w:r>
      <w:r>
        <w:rPr>
          <w:rFonts w:ascii="Arial" w:hAnsi="Arial" w:cs="Arial"/>
          <w:sz w:val="24"/>
          <w:szCs w:val="24"/>
        </w:rPr>
        <w:t xml:space="preserve"> </w:t>
      </w:r>
      <w:r w:rsidRPr="00F02592">
        <w:rPr>
          <w:rFonts w:ascii="Arial" w:hAnsi="Arial" w:cs="Arial"/>
          <w:sz w:val="24"/>
          <w:szCs w:val="24"/>
        </w:rPr>
        <w:t>do</w:t>
      </w:r>
      <w:r>
        <w:rPr>
          <w:rFonts w:ascii="Arial" w:hAnsi="Arial" w:cs="Arial"/>
          <w:sz w:val="24"/>
          <w:szCs w:val="24"/>
        </w:rPr>
        <w:t xml:space="preserve"> </w:t>
      </w:r>
      <w:r w:rsidRPr="00F02592">
        <w:rPr>
          <w:rFonts w:ascii="Arial" w:hAnsi="Arial" w:cs="Arial"/>
          <w:sz w:val="24"/>
          <w:szCs w:val="24"/>
        </w:rPr>
        <w:t>Rio</w:t>
      </w:r>
      <w:r>
        <w:rPr>
          <w:rFonts w:ascii="Arial" w:hAnsi="Arial" w:cs="Arial"/>
          <w:sz w:val="24"/>
          <w:szCs w:val="24"/>
        </w:rPr>
        <w:t xml:space="preserve"> </w:t>
      </w:r>
      <w:r w:rsidRPr="00F02592">
        <w:rPr>
          <w:rFonts w:ascii="Arial" w:hAnsi="Arial" w:cs="Arial"/>
          <w:sz w:val="24"/>
          <w:szCs w:val="24"/>
        </w:rPr>
        <w:t>Grande</w:t>
      </w:r>
      <w:r>
        <w:rPr>
          <w:rFonts w:ascii="Arial" w:hAnsi="Arial" w:cs="Arial"/>
          <w:sz w:val="24"/>
          <w:szCs w:val="24"/>
        </w:rPr>
        <w:t xml:space="preserve"> </w:t>
      </w:r>
      <w:r w:rsidRPr="00F02592">
        <w:rPr>
          <w:rFonts w:ascii="Arial" w:hAnsi="Arial" w:cs="Arial"/>
          <w:sz w:val="24"/>
          <w:szCs w:val="24"/>
        </w:rPr>
        <w:t>do</w:t>
      </w:r>
      <w:r>
        <w:rPr>
          <w:rFonts w:ascii="Arial" w:hAnsi="Arial" w:cs="Arial"/>
          <w:sz w:val="24"/>
          <w:szCs w:val="24"/>
        </w:rPr>
        <w:t xml:space="preserve"> </w:t>
      </w:r>
      <w:r w:rsidRPr="00F02592">
        <w:rPr>
          <w:rFonts w:ascii="Arial" w:hAnsi="Arial" w:cs="Arial"/>
          <w:sz w:val="24"/>
          <w:szCs w:val="24"/>
        </w:rPr>
        <w:t>Norte,</w:t>
      </w:r>
      <w:r>
        <w:rPr>
          <w:rFonts w:ascii="Arial" w:hAnsi="Arial" w:cs="Arial"/>
          <w:sz w:val="24"/>
          <w:szCs w:val="24"/>
        </w:rPr>
        <w:t xml:space="preserve"> </w:t>
      </w:r>
      <w:r w:rsidRPr="00F02592">
        <w:rPr>
          <w:rFonts w:ascii="Arial" w:hAnsi="Arial" w:cs="Arial"/>
          <w:sz w:val="24"/>
          <w:szCs w:val="24"/>
        </w:rPr>
        <w:t>Natal,</w:t>
      </w:r>
      <w:r>
        <w:rPr>
          <w:rFonts w:ascii="Arial" w:hAnsi="Arial" w:cs="Arial"/>
          <w:sz w:val="24"/>
          <w:szCs w:val="24"/>
        </w:rPr>
        <w:t xml:space="preserve"> </w:t>
      </w:r>
      <w:r w:rsidRPr="00F02592">
        <w:rPr>
          <w:rFonts w:ascii="Arial" w:hAnsi="Arial" w:cs="Arial"/>
          <w:sz w:val="24"/>
          <w:szCs w:val="24"/>
        </w:rPr>
        <w:t>2005).</w:t>
      </w:r>
      <w:r>
        <w:rPr>
          <w:rFonts w:ascii="Arial" w:hAnsi="Arial" w:cs="Arial"/>
          <w:sz w:val="24"/>
          <w:szCs w:val="24"/>
        </w:rPr>
        <w:t xml:space="preserve"> </w:t>
      </w:r>
      <w:r w:rsidRPr="00F02592">
        <w:rPr>
          <w:rFonts w:ascii="Arial" w:hAnsi="Arial" w:cs="Arial"/>
          <w:sz w:val="24"/>
          <w:szCs w:val="24"/>
        </w:rPr>
        <w:t>Disponível</w:t>
      </w:r>
      <w:r>
        <w:rPr>
          <w:rFonts w:ascii="Arial" w:hAnsi="Arial" w:cs="Arial"/>
          <w:sz w:val="24"/>
          <w:szCs w:val="24"/>
        </w:rPr>
        <w:t xml:space="preserve"> </w:t>
      </w:r>
      <w:r w:rsidRPr="00F02592">
        <w:rPr>
          <w:rFonts w:ascii="Arial" w:hAnsi="Arial" w:cs="Arial"/>
          <w:sz w:val="24"/>
          <w:szCs w:val="24"/>
        </w:rPr>
        <w:t>em:</w:t>
      </w:r>
      <w:r>
        <w:rPr>
          <w:rFonts w:ascii="Arial" w:hAnsi="Arial" w:cs="Arial"/>
          <w:sz w:val="24"/>
          <w:szCs w:val="24"/>
        </w:rPr>
        <w:t xml:space="preserve"> </w:t>
      </w:r>
      <w:hyperlink r:id="rId20" w:history="1">
        <w:r w:rsidRPr="009362E2">
          <w:rPr>
            <w:rStyle w:val="Hyperlink"/>
            <w:rFonts w:ascii="Arial" w:hAnsi="Arial" w:cs="Arial"/>
            <w:sz w:val="24"/>
            <w:szCs w:val="24"/>
          </w:rPr>
          <w:t>http://bdtd.ibict.br/</w:t>
        </w:r>
      </w:hyperlink>
      <w:r>
        <w:rPr>
          <w:rFonts w:ascii="Arial" w:hAnsi="Arial" w:cs="Arial"/>
          <w:sz w:val="24"/>
          <w:szCs w:val="24"/>
        </w:rPr>
        <w:t xml:space="preserve">. </w:t>
      </w:r>
      <w:r w:rsidRPr="00F02592">
        <w:rPr>
          <w:rFonts w:ascii="Arial" w:hAnsi="Arial" w:cs="Arial"/>
          <w:sz w:val="24"/>
          <w:szCs w:val="24"/>
        </w:rPr>
        <w:t>Acesso</w:t>
      </w:r>
      <w:r>
        <w:rPr>
          <w:rFonts w:ascii="Arial" w:hAnsi="Arial" w:cs="Arial"/>
          <w:sz w:val="24"/>
          <w:szCs w:val="24"/>
        </w:rPr>
        <w:t xml:space="preserve"> </w:t>
      </w:r>
      <w:r w:rsidRPr="00F02592">
        <w:rPr>
          <w:rFonts w:ascii="Arial" w:hAnsi="Arial" w:cs="Arial"/>
          <w:sz w:val="24"/>
          <w:szCs w:val="24"/>
        </w:rPr>
        <w:t>em</w:t>
      </w:r>
      <w:r>
        <w:rPr>
          <w:rFonts w:ascii="Arial" w:hAnsi="Arial" w:cs="Arial"/>
          <w:sz w:val="24"/>
          <w:szCs w:val="24"/>
        </w:rPr>
        <w:t xml:space="preserve"> </w:t>
      </w:r>
      <w:r w:rsidRPr="00F02592">
        <w:rPr>
          <w:rFonts w:ascii="Arial" w:hAnsi="Arial" w:cs="Arial"/>
          <w:sz w:val="24"/>
          <w:szCs w:val="24"/>
        </w:rPr>
        <w:t>04</w:t>
      </w:r>
      <w:r>
        <w:rPr>
          <w:rFonts w:ascii="Arial" w:hAnsi="Arial" w:cs="Arial"/>
          <w:sz w:val="24"/>
          <w:szCs w:val="24"/>
        </w:rPr>
        <w:t xml:space="preserve"> </w:t>
      </w:r>
      <w:r w:rsidRPr="00F02592">
        <w:rPr>
          <w:rFonts w:ascii="Arial" w:hAnsi="Arial" w:cs="Arial"/>
          <w:sz w:val="24"/>
          <w:szCs w:val="24"/>
        </w:rPr>
        <w:t>outubro</w:t>
      </w:r>
      <w:r>
        <w:rPr>
          <w:rFonts w:ascii="Arial" w:hAnsi="Arial" w:cs="Arial"/>
          <w:sz w:val="24"/>
          <w:szCs w:val="24"/>
        </w:rPr>
        <w:t xml:space="preserve"> </w:t>
      </w:r>
      <w:r w:rsidRPr="00F02592">
        <w:rPr>
          <w:rFonts w:ascii="Arial" w:hAnsi="Arial" w:cs="Arial"/>
          <w:sz w:val="24"/>
          <w:szCs w:val="24"/>
        </w:rPr>
        <w:t>2017.</w:t>
      </w:r>
    </w:p>
    <w:p w:rsidR="001C51E0" w:rsidRDefault="001C51E0" w:rsidP="001C51E0">
      <w:pPr>
        <w:autoSpaceDE w:val="0"/>
        <w:autoSpaceDN w:val="0"/>
        <w:adjustRightInd w:val="0"/>
        <w:spacing w:after="0" w:line="240" w:lineRule="auto"/>
        <w:jc w:val="both"/>
        <w:rPr>
          <w:rFonts w:ascii="Arial" w:hAnsi="Arial" w:cs="Arial"/>
          <w:bCs/>
          <w:sz w:val="24"/>
          <w:szCs w:val="24"/>
        </w:rPr>
      </w:pPr>
      <w:r w:rsidRPr="00BA3635">
        <w:rPr>
          <w:rFonts w:ascii="Arial" w:hAnsi="Arial" w:cs="Arial"/>
          <w:b/>
          <w:bCs/>
          <w:caps/>
          <w:sz w:val="24"/>
          <w:szCs w:val="24"/>
        </w:rPr>
        <w:t>LEI Nº 8</w:t>
      </w:r>
      <w:r>
        <w:rPr>
          <w:rFonts w:ascii="Arial" w:hAnsi="Arial" w:cs="Arial"/>
          <w:b/>
          <w:bCs/>
          <w:caps/>
          <w:sz w:val="24"/>
          <w:szCs w:val="24"/>
        </w:rPr>
        <w:t>.</w:t>
      </w:r>
      <w:r w:rsidRPr="00BA3635">
        <w:rPr>
          <w:rFonts w:ascii="Arial" w:hAnsi="Arial" w:cs="Arial"/>
          <w:b/>
          <w:bCs/>
          <w:caps/>
          <w:sz w:val="24"/>
          <w:szCs w:val="24"/>
        </w:rPr>
        <w:t>279</w:t>
      </w:r>
      <w:r w:rsidRPr="00BA3635">
        <w:rPr>
          <w:rFonts w:ascii="Arial" w:hAnsi="Arial" w:cs="Arial"/>
          <w:bCs/>
          <w:caps/>
          <w:sz w:val="24"/>
          <w:szCs w:val="24"/>
        </w:rPr>
        <w:t xml:space="preserve">, de 20 de janeiro de 1999 </w:t>
      </w:r>
      <w:r>
        <w:rPr>
          <w:rFonts w:ascii="Arial" w:hAnsi="Arial" w:cs="Arial"/>
          <w:bCs/>
          <w:caps/>
          <w:sz w:val="24"/>
          <w:szCs w:val="24"/>
        </w:rPr>
        <w:t>–</w:t>
      </w:r>
      <w:r w:rsidRPr="00BA3635">
        <w:rPr>
          <w:rFonts w:ascii="Arial" w:hAnsi="Arial" w:cs="Arial"/>
          <w:bCs/>
          <w:caps/>
          <w:sz w:val="24"/>
          <w:szCs w:val="24"/>
        </w:rPr>
        <w:t xml:space="preserve"> </w:t>
      </w:r>
      <w:r>
        <w:rPr>
          <w:rFonts w:ascii="Arial" w:hAnsi="Arial" w:cs="Arial"/>
          <w:bCs/>
          <w:sz w:val="24"/>
          <w:szCs w:val="24"/>
        </w:rPr>
        <w:t xml:space="preserve">Disponível em: </w:t>
      </w:r>
      <w:hyperlink r:id="rId21" w:history="1">
        <w:r w:rsidRPr="0040744F">
          <w:rPr>
            <w:rStyle w:val="Hyperlink"/>
            <w:rFonts w:ascii="Arial" w:hAnsi="Arial" w:cs="Arial"/>
            <w:bCs/>
            <w:sz w:val="24"/>
            <w:szCs w:val="24"/>
          </w:rPr>
          <w:t>http://lproweb.procempa.com.br/pmpa/prefpoa/smam/usu_doc/lei827999.pdf</w:t>
        </w:r>
      </w:hyperlink>
      <w:r>
        <w:rPr>
          <w:rFonts w:ascii="Arial" w:hAnsi="Arial" w:cs="Arial"/>
          <w:bCs/>
          <w:sz w:val="24"/>
          <w:szCs w:val="24"/>
        </w:rPr>
        <w:t>. Acesso em 27/10/2017.</w:t>
      </w:r>
    </w:p>
    <w:p w:rsidR="001C51E0" w:rsidRPr="003E3A1B" w:rsidRDefault="001C51E0" w:rsidP="001C51E0">
      <w:pPr>
        <w:autoSpaceDE w:val="0"/>
        <w:autoSpaceDN w:val="0"/>
        <w:adjustRightInd w:val="0"/>
        <w:spacing w:after="0" w:line="240" w:lineRule="auto"/>
        <w:jc w:val="both"/>
        <w:rPr>
          <w:rFonts w:ascii="Arial" w:hAnsi="Arial" w:cs="Arial"/>
          <w:i/>
          <w:sz w:val="24"/>
          <w:szCs w:val="24"/>
        </w:rPr>
      </w:pPr>
    </w:p>
    <w:p w:rsidR="001C51E0" w:rsidRPr="003E3A1B" w:rsidRDefault="001C51E0" w:rsidP="001C51E0">
      <w:pPr>
        <w:autoSpaceDE w:val="0"/>
        <w:autoSpaceDN w:val="0"/>
        <w:adjustRightInd w:val="0"/>
        <w:spacing w:after="0" w:line="240" w:lineRule="auto"/>
        <w:jc w:val="both"/>
        <w:rPr>
          <w:rFonts w:ascii="Arial" w:hAnsi="Arial" w:cs="Arial"/>
          <w:sz w:val="24"/>
          <w:szCs w:val="24"/>
        </w:rPr>
      </w:pPr>
      <w:r w:rsidRPr="00BA3635">
        <w:rPr>
          <w:rFonts w:ascii="Arial" w:hAnsi="Arial" w:cs="Arial"/>
          <w:b/>
          <w:caps/>
          <w:sz w:val="24"/>
          <w:szCs w:val="24"/>
        </w:rPr>
        <w:t>DECRETO nº 12.590 DE 10 DE DEZEMBRO DE 1999</w:t>
      </w:r>
      <w:r w:rsidRPr="00BA3635">
        <w:rPr>
          <w:rFonts w:ascii="Arial" w:hAnsi="Arial" w:cs="Arial"/>
          <w:i/>
          <w:caps/>
          <w:sz w:val="24"/>
          <w:szCs w:val="24"/>
        </w:rPr>
        <w:t xml:space="preserve"> </w:t>
      </w:r>
      <w:r>
        <w:rPr>
          <w:rFonts w:ascii="Arial" w:hAnsi="Arial" w:cs="Arial"/>
          <w:i/>
          <w:caps/>
          <w:sz w:val="24"/>
          <w:szCs w:val="24"/>
        </w:rPr>
        <w:t>–</w:t>
      </w:r>
      <w:r w:rsidRPr="00BA3635">
        <w:rPr>
          <w:rFonts w:ascii="Arial" w:hAnsi="Arial" w:cs="Arial"/>
          <w:i/>
          <w:caps/>
          <w:sz w:val="24"/>
          <w:szCs w:val="24"/>
        </w:rPr>
        <w:t xml:space="preserve"> </w:t>
      </w:r>
      <w:r>
        <w:rPr>
          <w:rFonts w:ascii="Arial" w:hAnsi="Arial" w:cs="Arial"/>
          <w:sz w:val="24"/>
          <w:szCs w:val="24"/>
        </w:rPr>
        <w:t xml:space="preserve">Disponível em: </w:t>
      </w:r>
      <w:hyperlink r:id="rId22" w:history="1">
        <w:r w:rsidRPr="0040744F">
          <w:rPr>
            <w:rStyle w:val="Hyperlink"/>
            <w:rFonts w:ascii="Arial" w:hAnsi="Arial" w:cs="Arial"/>
            <w:sz w:val="24"/>
            <w:szCs w:val="24"/>
          </w:rPr>
          <w:t>http://www2.portoalegre.rs.gov.br/cgi-bin/nph-brs?s1=000023683.DOCN.&amp;l=20&amp;u=%2Fnetahtml%2Fsirel%2Fsimples.html&amp;p=1&amp;r=1&amp;f=G&amp;d=atos&amp;SECT1=TEXT</w:t>
        </w:r>
      </w:hyperlink>
      <w:r>
        <w:rPr>
          <w:rFonts w:ascii="Arial" w:hAnsi="Arial" w:cs="Arial"/>
          <w:sz w:val="24"/>
          <w:szCs w:val="24"/>
        </w:rPr>
        <w:t>. Acesso em 27/10/2017.</w:t>
      </w:r>
    </w:p>
    <w:p w:rsidR="001C51E0" w:rsidRPr="00BA3635" w:rsidRDefault="001C51E0" w:rsidP="001C51E0">
      <w:pPr>
        <w:autoSpaceDE w:val="0"/>
        <w:autoSpaceDN w:val="0"/>
        <w:adjustRightInd w:val="0"/>
        <w:spacing w:after="0" w:line="240" w:lineRule="auto"/>
        <w:ind w:firstLine="708"/>
        <w:jc w:val="both"/>
        <w:rPr>
          <w:rFonts w:ascii="Arial" w:hAnsi="Arial" w:cs="Arial"/>
          <w:i/>
          <w:caps/>
          <w:sz w:val="24"/>
          <w:szCs w:val="24"/>
        </w:rPr>
      </w:pPr>
    </w:p>
    <w:p w:rsidR="001C51E0" w:rsidRPr="003E3A1B" w:rsidRDefault="001C51E0" w:rsidP="001C51E0">
      <w:pPr>
        <w:pStyle w:val="Ttulo2"/>
        <w:shd w:val="clear" w:color="auto" w:fill="FFFFFF"/>
        <w:spacing w:before="0" w:after="150" w:line="300" w:lineRule="atLeast"/>
        <w:jc w:val="both"/>
        <w:rPr>
          <w:rFonts w:ascii="Arial" w:hAnsi="Arial" w:cs="Arial"/>
          <w:bCs/>
          <w:color w:val="auto"/>
          <w:sz w:val="24"/>
          <w:szCs w:val="24"/>
        </w:rPr>
      </w:pPr>
      <w:r w:rsidRPr="00BA3635">
        <w:rPr>
          <w:rFonts w:ascii="Arial" w:hAnsi="Arial" w:cs="Arial"/>
          <w:b/>
          <w:bCs/>
          <w:caps/>
          <w:color w:val="auto"/>
          <w:sz w:val="24"/>
          <w:szCs w:val="24"/>
        </w:rPr>
        <w:t>LEI Nº 8</w:t>
      </w:r>
      <w:r>
        <w:rPr>
          <w:rFonts w:ascii="Arial" w:hAnsi="Arial" w:cs="Arial"/>
          <w:b/>
          <w:bCs/>
          <w:caps/>
          <w:color w:val="auto"/>
          <w:sz w:val="24"/>
          <w:szCs w:val="24"/>
        </w:rPr>
        <w:t>.</w:t>
      </w:r>
      <w:r w:rsidRPr="00BA3635">
        <w:rPr>
          <w:rFonts w:ascii="Arial" w:hAnsi="Arial" w:cs="Arial"/>
          <w:b/>
          <w:bCs/>
          <w:caps/>
          <w:color w:val="auto"/>
          <w:sz w:val="24"/>
          <w:szCs w:val="24"/>
        </w:rPr>
        <w:t>882, DE 07 DE MARÇO DE 2002</w:t>
      </w:r>
      <w:r w:rsidRPr="00BA3635">
        <w:rPr>
          <w:rFonts w:ascii="Arial" w:hAnsi="Arial" w:cs="Arial"/>
          <w:bCs/>
          <w:caps/>
          <w:color w:val="auto"/>
          <w:sz w:val="24"/>
          <w:szCs w:val="24"/>
        </w:rPr>
        <w:t xml:space="preserve"> </w:t>
      </w:r>
      <w:r>
        <w:rPr>
          <w:rFonts w:ascii="Arial" w:hAnsi="Arial" w:cs="Arial"/>
          <w:bCs/>
          <w:caps/>
          <w:color w:val="auto"/>
          <w:sz w:val="24"/>
          <w:szCs w:val="24"/>
        </w:rPr>
        <w:t>–</w:t>
      </w:r>
      <w:r w:rsidRPr="00BA3635">
        <w:rPr>
          <w:rFonts w:ascii="Arial" w:hAnsi="Arial" w:cs="Arial"/>
          <w:bCs/>
          <w:caps/>
          <w:color w:val="auto"/>
          <w:sz w:val="24"/>
          <w:szCs w:val="24"/>
        </w:rPr>
        <w:t xml:space="preserve"> </w:t>
      </w:r>
      <w:r>
        <w:rPr>
          <w:rFonts w:ascii="Arial" w:hAnsi="Arial" w:cs="Arial"/>
          <w:bCs/>
          <w:color w:val="auto"/>
          <w:sz w:val="24"/>
          <w:szCs w:val="24"/>
        </w:rPr>
        <w:t xml:space="preserve">Disponível em: </w:t>
      </w:r>
      <w:hyperlink r:id="rId23" w:history="1">
        <w:r w:rsidRPr="0040744F">
          <w:rPr>
            <w:rStyle w:val="Hyperlink"/>
            <w:rFonts w:ascii="Arial" w:hAnsi="Arial" w:cs="Arial"/>
            <w:bCs/>
            <w:sz w:val="24"/>
            <w:szCs w:val="24"/>
          </w:rPr>
          <w:t>http://siteantigo.camarapoa.rs.gov.br/biblioteca/integrais/lei_8882.htm</w:t>
        </w:r>
      </w:hyperlink>
      <w:r>
        <w:rPr>
          <w:rFonts w:ascii="Arial" w:hAnsi="Arial" w:cs="Arial"/>
          <w:bCs/>
          <w:color w:val="auto"/>
          <w:sz w:val="24"/>
          <w:szCs w:val="24"/>
        </w:rPr>
        <w:t>. Acesso em 27/10/2017.</w:t>
      </w:r>
    </w:p>
    <w:p w:rsidR="001C51E0" w:rsidRPr="003E3A1B" w:rsidRDefault="001C51E0" w:rsidP="001C51E0">
      <w:pPr>
        <w:jc w:val="both"/>
        <w:rPr>
          <w:rFonts w:ascii="Arial" w:hAnsi="Arial" w:cs="Arial"/>
          <w:sz w:val="24"/>
          <w:szCs w:val="24"/>
        </w:rPr>
      </w:pPr>
      <w:r w:rsidRPr="00BA3635">
        <w:rPr>
          <w:rFonts w:ascii="Arial" w:hAnsi="Arial" w:cs="Arial"/>
          <w:b/>
          <w:caps/>
          <w:sz w:val="24"/>
          <w:szCs w:val="24"/>
        </w:rPr>
        <w:t>DECRETO 14.612, 04 DE AGOSTO DE 2004</w:t>
      </w:r>
      <w:r>
        <w:rPr>
          <w:rFonts w:ascii="Arial" w:hAnsi="Arial" w:cs="Arial"/>
          <w:b/>
          <w:caps/>
          <w:sz w:val="24"/>
          <w:szCs w:val="24"/>
        </w:rPr>
        <w:t xml:space="preserve"> </w:t>
      </w:r>
      <w:r w:rsidRPr="003E3A1B">
        <w:rPr>
          <w:rFonts w:ascii="Arial" w:hAnsi="Arial" w:cs="Arial"/>
          <w:caps/>
          <w:sz w:val="24"/>
          <w:szCs w:val="24"/>
        </w:rPr>
        <w:t xml:space="preserve">– </w:t>
      </w:r>
      <w:r w:rsidRPr="003E3A1B">
        <w:rPr>
          <w:rFonts w:ascii="Arial" w:hAnsi="Arial" w:cs="Arial"/>
          <w:sz w:val="24"/>
          <w:szCs w:val="24"/>
        </w:rPr>
        <w:t xml:space="preserve">Disponível em: </w:t>
      </w:r>
      <w:hyperlink r:id="rId24" w:history="1">
        <w:r w:rsidRPr="003E3A1B">
          <w:rPr>
            <w:rStyle w:val="Hyperlink"/>
            <w:rFonts w:ascii="Arial" w:hAnsi="Arial" w:cs="Arial"/>
            <w:sz w:val="24"/>
            <w:szCs w:val="24"/>
          </w:rPr>
          <w:t>http://www2.portoalegre.rs.gov.br/cgi-bin/nph-</w:t>
        </w:r>
        <w:r w:rsidRPr="003E3A1B">
          <w:rPr>
            <w:rStyle w:val="Hyperlink"/>
            <w:rFonts w:ascii="Arial" w:hAnsi="Arial" w:cs="Arial"/>
            <w:sz w:val="24"/>
            <w:szCs w:val="24"/>
          </w:rPr>
          <w:lastRenderedPageBreak/>
          <w:t>brs?s1=000027391.DOCN.&amp;l=20&amp;u=%2Fnetahtml%2Fsirel%2Fsimples.html&amp;p=1&amp;r=1&amp;f=G&amp;d=atos&amp;SECT1=TEXT</w:t>
        </w:r>
      </w:hyperlink>
      <w:r w:rsidRPr="003E3A1B">
        <w:rPr>
          <w:rFonts w:ascii="Arial" w:hAnsi="Arial" w:cs="Arial"/>
          <w:sz w:val="24"/>
          <w:szCs w:val="24"/>
        </w:rPr>
        <w:t>. Acesso em 27/10/2017.</w:t>
      </w:r>
    </w:p>
    <w:p w:rsidR="001C51E0" w:rsidRPr="003E3A1B" w:rsidRDefault="001C51E0" w:rsidP="001C51E0">
      <w:pPr>
        <w:pStyle w:val="Ttulo2"/>
        <w:shd w:val="clear" w:color="auto" w:fill="FFFFFF"/>
        <w:spacing w:before="0"/>
        <w:jc w:val="both"/>
        <w:rPr>
          <w:rFonts w:ascii="Arial" w:hAnsi="Arial" w:cs="Arial"/>
          <w:color w:val="auto"/>
          <w:sz w:val="24"/>
          <w:szCs w:val="24"/>
        </w:rPr>
      </w:pPr>
      <w:r w:rsidRPr="00BA3635">
        <w:rPr>
          <w:rFonts w:ascii="Arial" w:hAnsi="Arial" w:cs="Arial"/>
          <w:b/>
          <w:bCs/>
          <w:caps/>
          <w:color w:val="auto"/>
          <w:sz w:val="24"/>
          <w:szCs w:val="24"/>
        </w:rPr>
        <w:t>LEI Nº 9</w:t>
      </w:r>
      <w:r>
        <w:rPr>
          <w:rFonts w:ascii="Arial" w:hAnsi="Arial" w:cs="Arial"/>
          <w:b/>
          <w:bCs/>
          <w:caps/>
          <w:color w:val="auto"/>
          <w:sz w:val="24"/>
          <w:szCs w:val="24"/>
        </w:rPr>
        <w:t>.</w:t>
      </w:r>
      <w:r w:rsidRPr="00BA3635">
        <w:rPr>
          <w:rFonts w:ascii="Arial" w:hAnsi="Arial" w:cs="Arial"/>
          <w:b/>
          <w:bCs/>
          <w:caps/>
          <w:color w:val="auto"/>
          <w:sz w:val="24"/>
          <w:szCs w:val="24"/>
        </w:rPr>
        <w:t>946, DE 27 DE JANEIRO DE 2006</w:t>
      </w:r>
      <w:r w:rsidRPr="00BA3635">
        <w:rPr>
          <w:rFonts w:ascii="Arial" w:hAnsi="Arial" w:cs="Arial"/>
          <w:bCs/>
          <w:caps/>
          <w:color w:val="auto"/>
          <w:sz w:val="24"/>
          <w:szCs w:val="24"/>
        </w:rPr>
        <w:t xml:space="preserve"> </w:t>
      </w:r>
      <w:r>
        <w:rPr>
          <w:rFonts w:ascii="Arial" w:hAnsi="Arial" w:cs="Arial"/>
          <w:bCs/>
          <w:caps/>
          <w:color w:val="auto"/>
          <w:sz w:val="24"/>
          <w:szCs w:val="24"/>
        </w:rPr>
        <w:t>–</w:t>
      </w:r>
      <w:r w:rsidRPr="00BA3635">
        <w:rPr>
          <w:rFonts w:ascii="Arial" w:hAnsi="Arial" w:cs="Arial"/>
          <w:bCs/>
          <w:caps/>
          <w:color w:val="auto"/>
          <w:sz w:val="24"/>
          <w:szCs w:val="24"/>
        </w:rPr>
        <w:t xml:space="preserve"> </w:t>
      </w:r>
      <w:r>
        <w:rPr>
          <w:rFonts w:ascii="Arial" w:hAnsi="Arial" w:cs="Arial"/>
          <w:bCs/>
          <w:color w:val="auto"/>
          <w:sz w:val="24"/>
          <w:szCs w:val="24"/>
        </w:rPr>
        <w:t xml:space="preserve">Disponível em: </w:t>
      </w:r>
      <w:hyperlink r:id="rId25" w:history="1">
        <w:r w:rsidRPr="0040744F">
          <w:rPr>
            <w:rStyle w:val="Hyperlink"/>
            <w:rFonts w:ascii="Arial" w:hAnsi="Arial" w:cs="Arial"/>
            <w:bCs/>
            <w:sz w:val="24"/>
            <w:szCs w:val="24"/>
          </w:rPr>
          <w:t>http://www2.portoalegre.rs.gov.br/cgi-bin/nph-brs?s1=000028274.DOCN.&amp;l=20&amp;u=/netahtml/sirel/simples.html&amp;p=1&amp;r=1&amp;f=G&amp;d=atos&amp;SECT1=TEXT</w:t>
        </w:r>
      </w:hyperlink>
      <w:r>
        <w:rPr>
          <w:rFonts w:ascii="Arial" w:hAnsi="Arial" w:cs="Arial"/>
          <w:bCs/>
          <w:color w:val="auto"/>
          <w:sz w:val="24"/>
          <w:szCs w:val="24"/>
        </w:rPr>
        <w:t>. Acesso em 27/10/2017.</w:t>
      </w:r>
    </w:p>
    <w:p w:rsidR="001C51E0" w:rsidRPr="003E3A1B" w:rsidRDefault="001C51E0" w:rsidP="001C51E0">
      <w:pPr>
        <w:jc w:val="both"/>
        <w:rPr>
          <w:rFonts w:ascii="Arial" w:hAnsi="Arial" w:cs="Arial"/>
          <w:sz w:val="24"/>
          <w:szCs w:val="24"/>
        </w:rPr>
      </w:pPr>
      <w:r w:rsidRPr="00BA3635">
        <w:rPr>
          <w:rFonts w:ascii="Arial" w:hAnsi="Arial" w:cs="Arial"/>
          <w:b/>
          <w:caps/>
          <w:sz w:val="24"/>
          <w:szCs w:val="24"/>
        </w:rPr>
        <w:t xml:space="preserve">LEI 10.385 DE 08 DE FEVEREIRO DE 2008 </w:t>
      </w:r>
      <w:r>
        <w:rPr>
          <w:rFonts w:ascii="Arial" w:hAnsi="Arial" w:cs="Arial"/>
          <w:b/>
          <w:caps/>
          <w:sz w:val="24"/>
          <w:szCs w:val="24"/>
        </w:rPr>
        <w:t>–</w:t>
      </w:r>
      <w:r w:rsidRPr="00BA3635">
        <w:rPr>
          <w:rFonts w:ascii="Arial" w:hAnsi="Arial" w:cs="Arial"/>
          <w:i/>
          <w:caps/>
          <w:sz w:val="24"/>
          <w:szCs w:val="24"/>
        </w:rPr>
        <w:t xml:space="preserve"> </w:t>
      </w:r>
      <w:r>
        <w:rPr>
          <w:rFonts w:ascii="Arial" w:hAnsi="Arial" w:cs="Arial"/>
          <w:sz w:val="24"/>
          <w:szCs w:val="24"/>
        </w:rPr>
        <w:t>Disponí</w:t>
      </w:r>
      <w:r w:rsidRPr="003E3A1B">
        <w:rPr>
          <w:rFonts w:ascii="Arial" w:hAnsi="Arial" w:cs="Arial"/>
          <w:sz w:val="24"/>
          <w:szCs w:val="24"/>
        </w:rPr>
        <w:t xml:space="preserve">vel em: </w:t>
      </w:r>
      <w:hyperlink r:id="rId26" w:history="1">
        <w:r w:rsidRPr="0040744F">
          <w:rPr>
            <w:rStyle w:val="Hyperlink"/>
            <w:rFonts w:ascii="Arial" w:hAnsi="Arial" w:cs="Arial"/>
            <w:sz w:val="24"/>
            <w:szCs w:val="24"/>
          </w:rPr>
          <w:t>http://www2.portoalegre.rs.gov.br/cgi-bin/nph-brs?s1=000029610.DOCN.&amp;l=20&amp;u=/netahtml/sirel/simples.html&amp;p=1&amp;r=1&amp;f=G&amp;d=atos&amp;SECT1=TEXT</w:t>
        </w:r>
      </w:hyperlink>
      <w:r>
        <w:rPr>
          <w:rFonts w:ascii="Arial" w:hAnsi="Arial" w:cs="Arial"/>
          <w:sz w:val="24"/>
          <w:szCs w:val="24"/>
        </w:rPr>
        <w:t>. Acesso em 27/10/2017.</w:t>
      </w:r>
    </w:p>
    <w:p w:rsidR="001C51E0" w:rsidRPr="003E3A1B" w:rsidRDefault="001C51E0" w:rsidP="001C51E0">
      <w:pPr>
        <w:pStyle w:val="NormalWeb"/>
        <w:shd w:val="clear" w:color="auto" w:fill="FFFFFF"/>
        <w:jc w:val="both"/>
        <w:rPr>
          <w:rFonts w:ascii="Arial" w:hAnsi="Arial" w:cs="Arial"/>
        </w:rPr>
      </w:pPr>
      <w:r w:rsidRPr="00BA3635">
        <w:rPr>
          <w:rStyle w:val="Forte"/>
          <w:rFonts w:ascii="Arial" w:hAnsi="Arial" w:cs="Arial"/>
          <w:caps/>
        </w:rPr>
        <w:t xml:space="preserve">LEI Nº 10.821, 19 DE JANEIRO DE 2010 </w:t>
      </w:r>
      <w:r w:rsidRPr="003E3A1B">
        <w:rPr>
          <w:rStyle w:val="Forte"/>
          <w:rFonts w:ascii="Arial" w:hAnsi="Arial" w:cs="Arial"/>
        </w:rPr>
        <w:t>–</w:t>
      </w:r>
      <w:r w:rsidRPr="003E3A1B">
        <w:rPr>
          <w:rStyle w:val="Forte"/>
          <w:rFonts w:ascii="Arial" w:hAnsi="Arial" w:cs="Arial"/>
          <w:b w:val="0"/>
          <w:i/>
        </w:rPr>
        <w:t xml:space="preserve"> </w:t>
      </w:r>
      <w:r w:rsidRPr="003E3A1B">
        <w:rPr>
          <w:rStyle w:val="Forte"/>
          <w:rFonts w:ascii="Arial" w:hAnsi="Arial" w:cs="Arial"/>
          <w:b w:val="0"/>
        </w:rPr>
        <w:t xml:space="preserve">Disponível em: </w:t>
      </w:r>
      <w:hyperlink r:id="rId27" w:history="1">
        <w:r w:rsidRPr="0040744F">
          <w:rPr>
            <w:rStyle w:val="Hyperlink"/>
            <w:rFonts w:ascii="Arial" w:hAnsi="Arial" w:cs="Arial"/>
          </w:rPr>
          <w:t>http://www2.portoalegre.rs.gov.br/cgi-bin/nph-brs?s1=000030896.DOCN.&amp;l=20&amp;u=/netahtml/sirel/simples.html&amp;p=1&amp;r=1&amp;f=G&amp;d=atos&amp;SECT1=TEXT</w:t>
        </w:r>
      </w:hyperlink>
      <w:r>
        <w:rPr>
          <w:rStyle w:val="Forte"/>
          <w:rFonts w:ascii="Arial" w:hAnsi="Arial" w:cs="Arial"/>
          <w:b w:val="0"/>
        </w:rPr>
        <w:t>. Acesso em 27/10/2017.</w:t>
      </w:r>
    </w:p>
    <w:p w:rsidR="001C51E0" w:rsidRPr="003E3A1B" w:rsidRDefault="001C51E0" w:rsidP="001C51E0">
      <w:pPr>
        <w:pStyle w:val="Ttulo2"/>
        <w:shd w:val="clear" w:color="auto" w:fill="FFFFFF"/>
        <w:spacing w:before="0"/>
        <w:jc w:val="both"/>
        <w:rPr>
          <w:rFonts w:ascii="Arial" w:hAnsi="Arial" w:cs="Arial"/>
          <w:color w:val="auto"/>
          <w:sz w:val="24"/>
          <w:szCs w:val="24"/>
        </w:rPr>
      </w:pPr>
      <w:r w:rsidRPr="00BA3635">
        <w:rPr>
          <w:rFonts w:ascii="Arial" w:hAnsi="Arial" w:cs="Arial"/>
          <w:b/>
          <w:bCs/>
          <w:caps/>
          <w:color w:val="auto"/>
          <w:sz w:val="24"/>
          <w:szCs w:val="24"/>
        </w:rPr>
        <w:t>LEI Nº 10.828, de 4 de fevereiro de 2010</w:t>
      </w:r>
      <w:r w:rsidRPr="00BA3635">
        <w:rPr>
          <w:rFonts w:ascii="Arial" w:hAnsi="Arial" w:cs="Arial"/>
          <w:bCs/>
          <w:caps/>
          <w:color w:val="auto"/>
          <w:sz w:val="24"/>
          <w:szCs w:val="24"/>
        </w:rPr>
        <w:t xml:space="preserve"> </w:t>
      </w:r>
      <w:r>
        <w:rPr>
          <w:rFonts w:ascii="Arial" w:hAnsi="Arial" w:cs="Arial"/>
          <w:bCs/>
          <w:caps/>
          <w:color w:val="auto"/>
          <w:sz w:val="24"/>
          <w:szCs w:val="24"/>
        </w:rPr>
        <w:t xml:space="preserve">– </w:t>
      </w:r>
      <w:r>
        <w:rPr>
          <w:rFonts w:ascii="Arial" w:hAnsi="Arial" w:cs="Arial"/>
          <w:bCs/>
          <w:color w:val="auto"/>
          <w:sz w:val="24"/>
          <w:szCs w:val="24"/>
        </w:rPr>
        <w:t xml:space="preserve">Disponível em: </w:t>
      </w:r>
      <w:hyperlink r:id="rId28" w:history="1">
        <w:r w:rsidRPr="0040744F">
          <w:rPr>
            <w:rStyle w:val="Hyperlink"/>
            <w:rFonts w:ascii="Arial" w:hAnsi="Arial" w:cs="Arial"/>
            <w:bCs/>
            <w:sz w:val="24"/>
            <w:szCs w:val="24"/>
          </w:rPr>
          <w:t>http://siteantigo.camarapoa.rs.gov.br/biblioteca/integrais/Lei%2010828.htm</w:t>
        </w:r>
      </w:hyperlink>
      <w:r>
        <w:rPr>
          <w:rFonts w:ascii="Arial" w:hAnsi="Arial" w:cs="Arial"/>
          <w:bCs/>
          <w:color w:val="auto"/>
          <w:sz w:val="24"/>
          <w:szCs w:val="24"/>
        </w:rPr>
        <w:t>. Acesso em 27/10/2017.</w:t>
      </w:r>
    </w:p>
    <w:p w:rsidR="001C51E0" w:rsidRPr="00BA3635" w:rsidRDefault="001C51E0" w:rsidP="001C51E0">
      <w:pPr>
        <w:shd w:val="clear" w:color="auto" w:fill="FFFFFF"/>
        <w:spacing w:before="100" w:beforeAutospacing="1" w:after="100" w:afterAutospacing="1" w:line="240" w:lineRule="auto"/>
        <w:jc w:val="both"/>
        <w:rPr>
          <w:rFonts w:ascii="Arial" w:eastAsia="Times New Roman" w:hAnsi="Arial" w:cs="Arial"/>
          <w:caps/>
          <w:spacing w:val="20"/>
          <w:sz w:val="24"/>
          <w:szCs w:val="24"/>
          <w:lang w:eastAsia="pt-BR"/>
        </w:rPr>
      </w:pPr>
      <w:r w:rsidRPr="004B1282">
        <w:rPr>
          <w:rFonts w:ascii="Arial" w:eastAsia="Times New Roman" w:hAnsi="Arial" w:cs="Arial"/>
          <w:b/>
          <w:caps/>
          <w:spacing w:val="20"/>
          <w:sz w:val="24"/>
          <w:szCs w:val="24"/>
          <w:lang w:eastAsia="pt-BR"/>
        </w:rPr>
        <w:t>DECRETO Nº 1</w:t>
      </w:r>
      <w:r w:rsidRPr="00BA3635">
        <w:rPr>
          <w:rFonts w:ascii="Arial" w:eastAsia="Times New Roman" w:hAnsi="Arial" w:cs="Arial"/>
          <w:b/>
          <w:caps/>
          <w:spacing w:val="20"/>
          <w:sz w:val="24"/>
          <w:szCs w:val="24"/>
          <w:lang w:eastAsia="pt-BR"/>
        </w:rPr>
        <w:t>8.097, DE 3 DE DEZEMBRO DE 2012</w:t>
      </w:r>
      <w:r w:rsidRPr="00BA3635">
        <w:rPr>
          <w:rFonts w:ascii="Arial" w:eastAsia="Times New Roman" w:hAnsi="Arial" w:cs="Arial"/>
          <w:caps/>
          <w:spacing w:val="20"/>
          <w:sz w:val="24"/>
          <w:szCs w:val="24"/>
          <w:lang w:eastAsia="pt-BR"/>
        </w:rPr>
        <w:t xml:space="preserve"> </w:t>
      </w:r>
      <w:r>
        <w:rPr>
          <w:rFonts w:ascii="Arial" w:eastAsia="Times New Roman" w:hAnsi="Arial" w:cs="Arial"/>
          <w:caps/>
          <w:spacing w:val="20"/>
          <w:sz w:val="24"/>
          <w:szCs w:val="24"/>
          <w:lang w:eastAsia="pt-BR"/>
        </w:rPr>
        <w:t>–</w:t>
      </w:r>
      <w:r w:rsidRPr="00BA3635">
        <w:rPr>
          <w:rFonts w:ascii="Arial" w:eastAsia="Times New Roman" w:hAnsi="Arial" w:cs="Arial"/>
          <w:caps/>
          <w:spacing w:val="20"/>
          <w:sz w:val="24"/>
          <w:szCs w:val="24"/>
          <w:lang w:eastAsia="pt-BR"/>
        </w:rPr>
        <w:t xml:space="preserve"> </w:t>
      </w:r>
      <w:r w:rsidRPr="003E3A1B">
        <w:rPr>
          <w:rFonts w:ascii="Arial" w:eastAsia="Times New Roman" w:hAnsi="Arial" w:cs="Arial"/>
          <w:spacing w:val="20"/>
          <w:sz w:val="24"/>
          <w:szCs w:val="24"/>
          <w:lang w:eastAsia="pt-BR"/>
        </w:rPr>
        <w:t xml:space="preserve">Disponível em: </w:t>
      </w:r>
      <w:hyperlink r:id="rId29" w:history="1">
        <w:r w:rsidRPr="003E3A1B">
          <w:rPr>
            <w:rStyle w:val="Hyperlink"/>
            <w:rFonts w:ascii="Arial" w:eastAsia="Times New Roman" w:hAnsi="Arial" w:cs="Arial"/>
            <w:spacing w:val="20"/>
            <w:sz w:val="24"/>
            <w:szCs w:val="24"/>
            <w:lang w:eastAsia="pt-BR"/>
          </w:rPr>
          <w:t>http://www2.portoalegre.rs.gov.br/cgi-bin/nph-brs?s1=000033127.DOCN.&amp;l=20&amp;u=%2Fnetahtml%2Fsirel%2Fsimples.html&amp;p=1&amp;r=1&amp;f=G&amp;d=atos&amp;SECT1=TEXT</w:t>
        </w:r>
      </w:hyperlink>
      <w:r w:rsidRPr="003E3A1B">
        <w:rPr>
          <w:rFonts w:ascii="Arial" w:eastAsia="Times New Roman" w:hAnsi="Arial" w:cs="Arial"/>
          <w:spacing w:val="20"/>
          <w:sz w:val="24"/>
          <w:szCs w:val="24"/>
          <w:lang w:eastAsia="pt-BR"/>
        </w:rPr>
        <w:t>. Acesso em 27/10/2017.</w:t>
      </w:r>
    </w:p>
    <w:p w:rsidR="001C51E0" w:rsidRPr="003E3A1B" w:rsidRDefault="001C51E0" w:rsidP="001C51E0">
      <w:pPr>
        <w:pStyle w:val="Ttulo2"/>
        <w:shd w:val="clear" w:color="auto" w:fill="FFFFFF"/>
        <w:spacing w:before="0" w:after="150" w:line="300" w:lineRule="atLeast"/>
        <w:jc w:val="both"/>
        <w:rPr>
          <w:rFonts w:ascii="Arial" w:hAnsi="Arial" w:cs="Arial"/>
          <w:color w:val="auto"/>
          <w:sz w:val="24"/>
          <w:szCs w:val="24"/>
        </w:rPr>
      </w:pPr>
      <w:r w:rsidRPr="00BA3635">
        <w:rPr>
          <w:rFonts w:ascii="Arial" w:hAnsi="Arial" w:cs="Arial"/>
          <w:b/>
          <w:bCs/>
          <w:caps/>
          <w:color w:val="auto"/>
          <w:sz w:val="24"/>
          <w:szCs w:val="24"/>
        </w:rPr>
        <w:t>LEI Nº 11.727, DE 5 DE DEZEMBRO DE 2014</w:t>
      </w:r>
      <w:r w:rsidRPr="00BA3635">
        <w:rPr>
          <w:rFonts w:ascii="Arial" w:hAnsi="Arial" w:cs="Arial"/>
          <w:bCs/>
          <w:caps/>
          <w:color w:val="auto"/>
          <w:sz w:val="24"/>
          <w:szCs w:val="24"/>
        </w:rPr>
        <w:t xml:space="preserve"> </w:t>
      </w:r>
      <w:r>
        <w:rPr>
          <w:rFonts w:ascii="Arial" w:hAnsi="Arial" w:cs="Arial"/>
          <w:bCs/>
          <w:caps/>
          <w:color w:val="auto"/>
          <w:sz w:val="24"/>
          <w:szCs w:val="24"/>
        </w:rPr>
        <w:t>–</w:t>
      </w:r>
      <w:r w:rsidRPr="00BA3635">
        <w:rPr>
          <w:rFonts w:ascii="Arial" w:hAnsi="Arial" w:cs="Arial"/>
          <w:bCs/>
          <w:caps/>
          <w:color w:val="auto"/>
          <w:sz w:val="24"/>
          <w:szCs w:val="24"/>
        </w:rPr>
        <w:t xml:space="preserve"> </w:t>
      </w:r>
      <w:r w:rsidRPr="003E3A1B">
        <w:rPr>
          <w:rFonts w:ascii="Arial" w:hAnsi="Arial" w:cs="Arial"/>
          <w:bCs/>
          <w:color w:val="auto"/>
          <w:sz w:val="24"/>
          <w:szCs w:val="24"/>
        </w:rPr>
        <w:t xml:space="preserve">Disponível em: </w:t>
      </w:r>
      <w:hyperlink r:id="rId30" w:history="1">
        <w:r w:rsidRPr="003E3A1B">
          <w:rPr>
            <w:rStyle w:val="Hyperlink"/>
            <w:rFonts w:ascii="Arial" w:hAnsi="Arial" w:cs="Arial"/>
            <w:bCs/>
            <w:sz w:val="24"/>
            <w:szCs w:val="24"/>
          </w:rPr>
          <w:t>http://dopaonlineupload.procempa.com.br/dopaonlineupload/1291_ce_112745_1.pdf</w:t>
        </w:r>
      </w:hyperlink>
      <w:r w:rsidRPr="003E3A1B">
        <w:rPr>
          <w:rFonts w:ascii="Arial" w:hAnsi="Arial" w:cs="Arial"/>
          <w:bCs/>
          <w:color w:val="auto"/>
          <w:sz w:val="24"/>
          <w:szCs w:val="24"/>
        </w:rPr>
        <w:t>. Acesso em: 27/10/2017.</w:t>
      </w:r>
    </w:p>
    <w:p w:rsidR="001C51E0" w:rsidRDefault="001C51E0" w:rsidP="001C51E0">
      <w:pPr>
        <w:autoSpaceDE w:val="0"/>
        <w:autoSpaceDN w:val="0"/>
        <w:adjustRightInd w:val="0"/>
        <w:spacing w:after="0" w:line="240" w:lineRule="auto"/>
        <w:jc w:val="both"/>
        <w:rPr>
          <w:rFonts w:ascii="Arial" w:hAnsi="Arial" w:cs="Arial"/>
          <w:sz w:val="24"/>
          <w:szCs w:val="24"/>
        </w:rPr>
      </w:pPr>
      <w:r w:rsidRPr="00BA3635">
        <w:rPr>
          <w:rFonts w:ascii="Arial" w:hAnsi="Arial" w:cs="Arial"/>
          <w:b/>
          <w:caps/>
          <w:sz w:val="24"/>
          <w:szCs w:val="24"/>
        </w:rPr>
        <w:t>DECRETO Nº 18.912, DE 9 DE JANEIRO DE 2015</w:t>
      </w:r>
      <w:r w:rsidRPr="00BA3635">
        <w:rPr>
          <w:rFonts w:ascii="Arial" w:hAnsi="Arial" w:cs="Arial"/>
          <w:caps/>
          <w:sz w:val="24"/>
          <w:szCs w:val="24"/>
        </w:rPr>
        <w:t xml:space="preserve"> -  </w:t>
      </w:r>
      <w:r w:rsidRPr="003E3A1B">
        <w:rPr>
          <w:rFonts w:ascii="Arial" w:hAnsi="Arial" w:cs="Arial"/>
          <w:sz w:val="24"/>
          <w:szCs w:val="24"/>
        </w:rPr>
        <w:t xml:space="preserve">Disponível em: </w:t>
      </w:r>
      <w:hyperlink r:id="rId31" w:history="1">
        <w:r w:rsidRPr="0040744F">
          <w:rPr>
            <w:rStyle w:val="Hyperlink"/>
            <w:rFonts w:ascii="Arial" w:hAnsi="Arial" w:cs="Arial"/>
            <w:sz w:val="24"/>
            <w:szCs w:val="24"/>
          </w:rPr>
          <w:t>http://dopaonlineupload.procempa.com.br/dopaonlineupload/1315_ce_115369_1.pdf</w:t>
        </w:r>
      </w:hyperlink>
      <w:r>
        <w:rPr>
          <w:rFonts w:ascii="Arial" w:hAnsi="Arial" w:cs="Arial"/>
          <w:sz w:val="24"/>
          <w:szCs w:val="24"/>
        </w:rPr>
        <w:t>. Acesso em 27/10/2017.</w:t>
      </w:r>
    </w:p>
    <w:p w:rsidR="001C51E0" w:rsidRPr="003E3A1B" w:rsidRDefault="001C51E0" w:rsidP="001C51E0">
      <w:pPr>
        <w:autoSpaceDE w:val="0"/>
        <w:autoSpaceDN w:val="0"/>
        <w:adjustRightInd w:val="0"/>
        <w:spacing w:after="0" w:line="240" w:lineRule="auto"/>
        <w:jc w:val="both"/>
        <w:rPr>
          <w:rFonts w:ascii="Arial" w:hAnsi="Arial" w:cs="Arial"/>
          <w:sz w:val="24"/>
          <w:szCs w:val="24"/>
        </w:rPr>
      </w:pPr>
    </w:p>
    <w:p w:rsidR="001C51E0" w:rsidRPr="00C00403" w:rsidRDefault="001C51E0" w:rsidP="001C51E0">
      <w:pPr>
        <w:autoSpaceDE w:val="0"/>
        <w:autoSpaceDN w:val="0"/>
        <w:adjustRightInd w:val="0"/>
        <w:spacing w:after="0" w:line="240" w:lineRule="auto"/>
        <w:jc w:val="both"/>
        <w:rPr>
          <w:rFonts w:ascii="Arial" w:hAnsi="Arial" w:cs="Arial"/>
          <w:sz w:val="24"/>
          <w:szCs w:val="24"/>
        </w:rPr>
      </w:pPr>
      <w:r w:rsidRPr="00BA3635">
        <w:rPr>
          <w:rFonts w:ascii="Arial" w:hAnsi="Arial" w:cs="Arial"/>
          <w:b/>
          <w:bCs/>
          <w:caps/>
          <w:sz w:val="24"/>
          <w:szCs w:val="24"/>
        </w:rPr>
        <w:t>LEI Nº 12.168, DE 19 DE DEZEMBRO DE 2016</w:t>
      </w:r>
      <w:r w:rsidRPr="00BA3635">
        <w:rPr>
          <w:rFonts w:ascii="Arial" w:hAnsi="Arial" w:cs="Arial"/>
          <w:bCs/>
          <w:caps/>
          <w:sz w:val="24"/>
          <w:szCs w:val="24"/>
        </w:rPr>
        <w:t xml:space="preserve"> </w:t>
      </w:r>
      <w:r>
        <w:rPr>
          <w:rFonts w:ascii="Arial" w:hAnsi="Arial" w:cs="Arial"/>
          <w:bCs/>
          <w:caps/>
          <w:sz w:val="24"/>
          <w:szCs w:val="24"/>
        </w:rPr>
        <w:t>–</w:t>
      </w:r>
      <w:r w:rsidRPr="00BA3635">
        <w:rPr>
          <w:rFonts w:ascii="Arial" w:hAnsi="Arial" w:cs="Arial"/>
          <w:bCs/>
          <w:caps/>
          <w:sz w:val="24"/>
          <w:szCs w:val="24"/>
        </w:rPr>
        <w:t xml:space="preserve"> </w:t>
      </w:r>
      <w:r w:rsidRPr="002C3435">
        <w:rPr>
          <w:rFonts w:ascii="Arial" w:hAnsi="Arial" w:cs="Arial"/>
          <w:bCs/>
          <w:sz w:val="24"/>
          <w:szCs w:val="24"/>
        </w:rPr>
        <w:t xml:space="preserve">Disponível em: </w:t>
      </w:r>
      <w:hyperlink r:id="rId32" w:history="1">
        <w:r w:rsidRPr="002C3435">
          <w:rPr>
            <w:rStyle w:val="Hyperlink"/>
            <w:rFonts w:ascii="Arial" w:hAnsi="Arial" w:cs="Arial"/>
            <w:bCs/>
            <w:sz w:val="24"/>
            <w:szCs w:val="24"/>
          </w:rPr>
          <w:t>http://www2.portoalegre.rs.gov.br/cgi-bin/nph-brs?s1=000012552.DOCN.&amp;l=20&amp;u=%2Fnetahtml%2Fsirel%2Fsimples.html&amp;p=1&amp;r=1&amp;f=G&amp;d=atos&amp;SECT1=TEXT</w:t>
        </w:r>
      </w:hyperlink>
      <w:r w:rsidRPr="002C3435">
        <w:rPr>
          <w:rFonts w:ascii="Arial" w:hAnsi="Arial" w:cs="Arial"/>
          <w:bCs/>
          <w:sz w:val="24"/>
          <w:szCs w:val="24"/>
        </w:rPr>
        <w:t>. Acesso em 27/10/2017.</w:t>
      </w:r>
    </w:p>
    <w:p w:rsidR="00F5042A" w:rsidRDefault="00F5042A" w:rsidP="002F79BA">
      <w:pPr>
        <w:autoSpaceDE w:val="0"/>
        <w:autoSpaceDN w:val="0"/>
        <w:adjustRightInd w:val="0"/>
        <w:spacing w:after="0" w:line="240" w:lineRule="auto"/>
        <w:rPr>
          <w:rFonts w:ascii="Arial" w:hAnsi="Arial" w:cs="Arial"/>
          <w:b/>
          <w:sz w:val="28"/>
          <w:szCs w:val="28"/>
        </w:rPr>
      </w:pPr>
    </w:p>
    <w:p w:rsidR="001C51E0" w:rsidRDefault="001C51E0" w:rsidP="002F79BA">
      <w:pPr>
        <w:autoSpaceDE w:val="0"/>
        <w:autoSpaceDN w:val="0"/>
        <w:adjustRightInd w:val="0"/>
        <w:spacing w:after="0" w:line="240" w:lineRule="auto"/>
        <w:rPr>
          <w:rFonts w:ascii="Arial" w:hAnsi="Arial" w:cs="Arial"/>
          <w:b/>
          <w:sz w:val="28"/>
          <w:szCs w:val="28"/>
        </w:rPr>
      </w:pPr>
    </w:p>
    <w:p w:rsidR="001C51E0" w:rsidRDefault="001C51E0" w:rsidP="002F79BA">
      <w:pPr>
        <w:autoSpaceDE w:val="0"/>
        <w:autoSpaceDN w:val="0"/>
        <w:adjustRightInd w:val="0"/>
        <w:spacing w:after="0" w:line="240" w:lineRule="auto"/>
        <w:rPr>
          <w:rFonts w:ascii="Arial" w:hAnsi="Arial" w:cs="Arial"/>
          <w:b/>
          <w:sz w:val="28"/>
          <w:szCs w:val="28"/>
        </w:rPr>
      </w:pPr>
    </w:p>
    <w:p w:rsidR="001C51E0" w:rsidRDefault="001C51E0" w:rsidP="002F79BA">
      <w:pPr>
        <w:autoSpaceDE w:val="0"/>
        <w:autoSpaceDN w:val="0"/>
        <w:adjustRightInd w:val="0"/>
        <w:spacing w:after="0" w:line="240" w:lineRule="auto"/>
        <w:rPr>
          <w:rFonts w:ascii="Arial" w:hAnsi="Arial" w:cs="Arial"/>
          <w:b/>
          <w:sz w:val="28"/>
          <w:szCs w:val="28"/>
        </w:rPr>
      </w:pPr>
    </w:p>
    <w:p w:rsidR="001C51E0" w:rsidRDefault="001C51E0" w:rsidP="002F79BA">
      <w:pPr>
        <w:autoSpaceDE w:val="0"/>
        <w:autoSpaceDN w:val="0"/>
        <w:adjustRightInd w:val="0"/>
        <w:spacing w:after="0" w:line="240" w:lineRule="auto"/>
        <w:rPr>
          <w:rFonts w:ascii="Arial" w:hAnsi="Arial" w:cs="Arial"/>
          <w:b/>
          <w:sz w:val="28"/>
          <w:szCs w:val="28"/>
        </w:rPr>
      </w:pPr>
    </w:p>
    <w:p w:rsidR="001C51E0" w:rsidRDefault="001C51E0" w:rsidP="002F79BA">
      <w:pPr>
        <w:autoSpaceDE w:val="0"/>
        <w:autoSpaceDN w:val="0"/>
        <w:adjustRightInd w:val="0"/>
        <w:spacing w:after="0" w:line="240" w:lineRule="auto"/>
        <w:rPr>
          <w:rFonts w:ascii="Arial" w:hAnsi="Arial" w:cs="Arial"/>
          <w:b/>
          <w:sz w:val="28"/>
          <w:szCs w:val="28"/>
        </w:rPr>
      </w:pPr>
    </w:p>
    <w:p w:rsidR="001C51E0" w:rsidRDefault="001C51E0" w:rsidP="002F79BA">
      <w:pPr>
        <w:autoSpaceDE w:val="0"/>
        <w:autoSpaceDN w:val="0"/>
        <w:adjustRightInd w:val="0"/>
        <w:spacing w:after="0" w:line="240" w:lineRule="auto"/>
        <w:rPr>
          <w:rFonts w:ascii="Arial" w:hAnsi="Arial" w:cs="Arial"/>
          <w:b/>
          <w:sz w:val="28"/>
          <w:szCs w:val="28"/>
        </w:rPr>
      </w:pPr>
    </w:p>
    <w:p w:rsidR="001C51E0" w:rsidRDefault="001C51E0" w:rsidP="002F79BA">
      <w:pPr>
        <w:autoSpaceDE w:val="0"/>
        <w:autoSpaceDN w:val="0"/>
        <w:adjustRightInd w:val="0"/>
        <w:spacing w:after="0" w:line="240" w:lineRule="auto"/>
        <w:rPr>
          <w:rFonts w:ascii="Arial" w:hAnsi="Arial" w:cs="Arial"/>
          <w:b/>
          <w:sz w:val="28"/>
          <w:szCs w:val="28"/>
        </w:rPr>
      </w:pPr>
    </w:p>
    <w:p w:rsidR="001C51E0" w:rsidRDefault="001C51E0" w:rsidP="002F79BA">
      <w:pPr>
        <w:autoSpaceDE w:val="0"/>
        <w:autoSpaceDN w:val="0"/>
        <w:adjustRightInd w:val="0"/>
        <w:spacing w:after="0" w:line="240" w:lineRule="auto"/>
        <w:rPr>
          <w:rFonts w:ascii="Arial" w:hAnsi="Arial" w:cs="Arial"/>
          <w:b/>
          <w:sz w:val="28"/>
          <w:szCs w:val="28"/>
        </w:rPr>
      </w:pPr>
    </w:p>
    <w:p w:rsidR="001C51E0" w:rsidRDefault="001C51E0" w:rsidP="001C51E0">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lastRenderedPageBreak/>
        <w:t>ANEXO I</w:t>
      </w:r>
    </w:p>
    <w:p w:rsidR="001C51E0" w:rsidRDefault="001C51E0" w:rsidP="001C51E0">
      <w:pPr>
        <w:autoSpaceDE w:val="0"/>
        <w:autoSpaceDN w:val="0"/>
        <w:adjustRightInd w:val="0"/>
        <w:spacing w:after="0" w:line="240" w:lineRule="auto"/>
        <w:jc w:val="center"/>
        <w:rPr>
          <w:rFonts w:ascii="Arial" w:hAnsi="Arial" w:cs="Arial"/>
          <w:b/>
          <w:sz w:val="28"/>
          <w:szCs w:val="28"/>
        </w:rPr>
      </w:pPr>
    </w:p>
    <w:p w:rsidR="00E743F7" w:rsidRDefault="00E743F7" w:rsidP="002F79BA">
      <w:pPr>
        <w:autoSpaceDE w:val="0"/>
        <w:autoSpaceDN w:val="0"/>
        <w:adjustRightInd w:val="0"/>
        <w:spacing w:after="0" w:line="240" w:lineRule="auto"/>
        <w:rPr>
          <w:rFonts w:ascii="Arial" w:hAnsi="Arial" w:cs="Arial"/>
          <w:b/>
          <w:sz w:val="28"/>
          <w:szCs w:val="28"/>
        </w:rPr>
      </w:pPr>
      <w:r w:rsidRPr="002F79BA">
        <w:rPr>
          <w:rFonts w:ascii="Arial" w:hAnsi="Arial" w:cs="Arial"/>
          <w:b/>
          <w:sz w:val="28"/>
          <w:szCs w:val="28"/>
        </w:rPr>
        <w:t>CONSULTA PÚBLICA</w:t>
      </w:r>
    </w:p>
    <w:p w:rsidR="00F5042A" w:rsidRDefault="00F5042A" w:rsidP="002F79BA">
      <w:pPr>
        <w:autoSpaceDE w:val="0"/>
        <w:autoSpaceDN w:val="0"/>
        <w:adjustRightInd w:val="0"/>
        <w:spacing w:after="0" w:line="240" w:lineRule="auto"/>
        <w:rPr>
          <w:rFonts w:ascii="Arial" w:hAnsi="Arial" w:cs="Arial"/>
          <w:b/>
          <w:sz w:val="28"/>
          <w:szCs w:val="28"/>
        </w:rPr>
      </w:pPr>
    </w:p>
    <w:p w:rsidR="00F5042A" w:rsidRPr="00F5042A" w:rsidRDefault="00F5042A" w:rsidP="00F5042A">
      <w:pPr>
        <w:ind w:firstLine="708"/>
        <w:jc w:val="both"/>
        <w:rPr>
          <w:rFonts w:ascii="Arial" w:eastAsia="Times New Roman" w:hAnsi="Arial" w:cs="Arial"/>
          <w:color w:val="0A0A0A"/>
          <w:sz w:val="24"/>
          <w:szCs w:val="24"/>
          <w:lang w:val="pt-PT" w:eastAsia="pt-BR"/>
        </w:rPr>
      </w:pPr>
      <w:r w:rsidRPr="00F5042A">
        <w:rPr>
          <w:rFonts w:ascii="Arial" w:eastAsia="Times New Roman" w:hAnsi="Arial" w:cs="Arial"/>
          <w:color w:val="0A0A0A"/>
          <w:sz w:val="24"/>
          <w:szCs w:val="24"/>
          <w:lang w:val="pt-PT" w:eastAsia="pt-BR"/>
        </w:rPr>
        <w:t>Foi aberta no site da Câmara Municipal de Porto Alegre, uma consulta pública com a seguinte pergunta: A legislação do mobiliário urbano de Porto Alegre pode ser melhorada?</w:t>
      </w:r>
    </w:p>
    <w:p w:rsidR="00F5042A" w:rsidRPr="00F5042A" w:rsidRDefault="00F5042A" w:rsidP="00F5042A">
      <w:pPr>
        <w:ind w:firstLine="708"/>
        <w:jc w:val="both"/>
        <w:rPr>
          <w:rFonts w:ascii="Arial" w:eastAsia="Times New Roman" w:hAnsi="Arial" w:cs="Arial"/>
          <w:color w:val="0A0A0A"/>
          <w:sz w:val="24"/>
          <w:szCs w:val="24"/>
          <w:lang w:val="pt-PT" w:eastAsia="pt-BR"/>
        </w:rPr>
      </w:pPr>
      <w:r w:rsidRPr="00F5042A">
        <w:rPr>
          <w:rFonts w:ascii="Arial" w:eastAsia="Times New Roman" w:hAnsi="Arial" w:cs="Arial"/>
          <w:color w:val="0A0A0A"/>
          <w:sz w:val="24"/>
          <w:szCs w:val="24"/>
          <w:lang w:val="pt-PT" w:eastAsia="pt-BR"/>
        </w:rPr>
        <w:t>A consulta ficou disponibilizada durante toda mês de novembro e recebeu os seguintes registros:</w:t>
      </w:r>
    </w:p>
    <w:p w:rsidR="00F5042A" w:rsidRPr="00F5042A" w:rsidRDefault="00F5042A" w:rsidP="00F5042A">
      <w:pPr>
        <w:pStyle w:val="Ttulo4"/>
        <w:shd w:val="clear" w:color="auto" w:fill="FFFFFF"/>
        <w:jc w:val="both"/>
        <w:rPr>
          <w:rFonts w:ascii="Arial" w:hAnsi="Arial" w:cs="Arial"/>
          <w:color w:val="0A0A0A"/>
          <w:sz w:val="20"/>
          <w:szCs w:val="20"/>
        </w:rPr>
      </w:pPr>
      <w:r w:rsidRPr="00F5042A">
        <w:rPr>
          <w:rFonts w:ascii="Arial" w:hAnsi="Arial" w:cs="Arial"/>
          <w:b/>
          <w:bCs/>
          <w:color w:val="0A0A0A"/>
          <w:sz w:val="20"/>
          <w:szCs w:val="20"/>
        </w:rPr>
        <w:t>Necessidade de revogação da Lei 8279/1999</w:t>
      </w:r>
    </w:p>
    <w:p w:rsidR="00F5042A" w:rsidRPr="00F5042A" w:rsidRDefault="00F5042A" w:rsidP="00F5042A">
      <w:pPr>
        <w:shd w:val="clear" w:color="auto" w:fill="FFFFFF"/>
        <w:jc w:val="both"/>
        <w:rPr>
          <w:rFonts w:ascii="Arial" w:hAnsi="Arial" w:cs="Arial"/>
          <w:i/>
          <w:color w:val="0A0A0A"/>
          <w:sz w:val="20"/>
          <w:szCs w:val="20"/>
        </w:rPr>
      </w:pPr>
      <w:r w:rsidRPr="00F5042A">
        <w:rPr>
          <w:rStyle w:val="Forte"/>
          <w:rFonts w:ascii="Arial" w:hAnsi="Arial" w:cs="Arial"/>
          <w:i/>
          <w:color w:val="0A0A0A"/>
          <w:sz w:val="20"/>
          <w:szCs w:val="20"/>
        </w:rPr>
        <w:t>Contribuição: </w:t>
      </w:r>
      <w:r w:rsidRPr="00F5042A">
        <w:rPr>
          <w:rFonts w:ascii="Arial" w:hAnsi="Arial" w:cs="Arial"/>
          <w:i/>
          <w:color w:val="0A0A0A"/>
          <w:sz w:val="20"/>
          <w:szCs w:val="20"/>
        </w:rPr>
        <w:t xml:space="preserve">Após 8 reuniões de Comissão, ficou claro a necessidade de revogação da atual legislação que trata do mobiliário urbano em Porto Alegre e uma compilação de novo regramento atualizado, dinâmico e que possibilite a execução de licitações e melhorias dos equipamentos. Na colcha retalhos que se transformou a legislação atual, não vejo como ser melhorada sem ser revogada e ser feito uma novo projeto pela CMPA. </w:t>
      </w:r>
      <w:r w:rsidRPr="00F5042A">
        <w:rPr>
          <w:rStyle w:val="Forte"/>
          <w:rFonts w:ascii="Arial" w:hAnsi="Arial" w:cs="Arial"/>
          <w:i/>
          <w:color w:val="0A0A0A"/>
          <w:sz w:val="20"/>
          <w:szCs w:val="20"/>
        </w:rPr>
        <w:t>Sugerido por: </w:t>
      </w:r>
      <w:r w:rsidRPr="00F5042A">
        <w:rPr>
          <w:rFonts w:ascii="Arial" w:hAnsi="Arial" w:cs="Arial"/>
          <w:i/>
          <w:color w:val="0A0A0A"/>
          <w:sz w:val="20"/>
          <w:szCs w:val="20"/>
        </w:rPr>
        <w:t>Luciele Andretti, em 30/11/2017 11:02</w:t>
      </w:r>
    </w:p>
    <w:p w:rsidR="00F5042A" w:rsidRPr="00F5042A" w:rsidRDefault="00F5042A" w:rsidP="00F5042A">
      <w:pPr>
        <w:pStyle w:val="NormalWeb"/>
        <w:shd w:val="clear" w:color="auto" w:fill="FFFFFF"/>
        <w:spacing w:before="0" w:beforeAutospacing="0" w:after="0" w:afterAutospacing="0"/>
        <w:jc w:val="both"/>
        <w:rPr>
          <w:rFonts w:ascii="Arial" w:hAnsi="Arial" w:cs="Arial"/>
          <w:i/>
          <w:color w:val="0A0A0A"/>
          <w:sz w:val="20"/>
          <w:szCs w:val="20"/>
        </w:rPr>
      </w:pPr>
    </w:p>
    <w:p w:rsidR="00F5042A" w:rsidRPr="00F5042A" w:rsidRDefault="00F5042A" w:rsidP="00F5042A">
      <w:pPr>
        <w:pStyle w:val="Ttulo4"/>
        <w:shd w:val="clear" w:color="auto" w:fill="FFFFFF"/>
        <w:jc w:val="both"/>
        <w:rPr>
          <w:rFonts w:ascii="Arial" w:hAnsi="Arial" w:cs="Arial"/>
          <w:color w:val="0A0A0A"/>
          <w:sz w:val="20"/>
          <w:szCs w:val="20"/>
        </w:rPr>
      </w:pPr>
      <w:r w:rsidRPr="00F5042A">
        <w:rPr>
          <w:rFonts w:ascii="Arial" w:hAnsi="Arial" w:cs="Arial"/>
          <w:b/>
          <w:bCs/>
          <w:color w:val="0A0A0A"/>
          <w:sz w:val="20"/>
          <w:szCs w:val="20"/>
        </w:rPr>
        <w:t>Sugestões pra viabilizar implantação de manutenção de mobiliários pela iniciativa privada</w:t>
      </w:r>
    </w:p>
    <w:p w:rsidR="00F5042A" w:rsidRPr="00F5042A" w:rsidRDefault="00F5042A" w:rsidP="00F5042A">
      <w:pPr>
        <w:shd w:val="clear" w:color="auto" w:fill="FFFFFF"/>
        <w:jc w:val="both"/>
        <w:rPr>
          <w:rFonts w:ascii="Arial" w:hAnsi="Arial" w:cs="Arial"/>
          <w:i/>
          <w:color w:val="0A0A0A"/>
          <w:sz w:val="20"/>
          <w:szCs w:val="20"/>
        </w:rPr>
      </w:pPr>
      <w:r w:rsidRPr="00F5042A">
        <w:rPr>
          <w:rStyle w:val="Forte"/>
          <w:rFonts w:ascii="Arial" w:hAnsi="Arial" w:cs="Arial"/>
          <w:i/>
          <w:color w:val="0A0A0A"/>
          <w:sz w:val="20"/>
          <w:szCs w:val="20"/>
        </w:rPr>
        <w:t>Contribuição: </w:t>
      </w:r>
      <w:r w:rsidRPr="00F5042A">
        <w:rPr>
          <w:rFonts w:ascii="Arial" w:hAnsi="Arial" w:cs="Arial"/>
          <w:i/>
          <w:color w:val="0A0A0A"/>
          <w:sz w:val="20"/>
          <w:szCs w:val="20"/>
        </w:rPr>
        <w:t xml:space="preserve">Prezados presidente, relator e vereadores membros da comissão de mobiliário urbano, A iniciativa em discutir com a sociedade sobre este tema é ELOGIÁVEL. PARABÉNS ! Eu apresentarei sugestões abaixo FAZENDO USO DO MEU CONHECIMENTO PROFISSIONAL e EMPRESARIAL sobre o tema, MAS PREVALECENDO MINHA VISÃO COMO CIDADÃO, PENSANDO NA CIDADE, em alguns casos inclusive contrariando o que seria melhor empresarialmente. Considerem que devem dividir a implantação de mobiliários urbanos em 02 grupos : a) EQUIPAMENTOS PRIVADOS em LOCAIS PUBLICOS b) EQUIPAMENTOS PÚBLICOS em LOCAIS PÚBLICOS E que ambos preveem implantação e manutenção custeadas pela inciativa privada, por exploração de publicidade. E que além de tipologias de mobiliário urbano, outras tipologias - outdoor, front lights, empenas, busdoor - comercializam e exibem publicidade na cidade. SUGESTÕES : 1) TODAS as tipologias , sejam de mobiliários ou não mobiliários, que exibem publicidade na cidade, devem cumprir o pagamento da tx anual ou quadrianual de licenciamento municipal; 2) Os equipamentos de mobiliário urbano devem prever os serviços que prestam á população como contrapartida além do pagamento da tx de licenciamento, e estes serviços devem funcionar correta e diariamente. 3) a viabilidade da implantação e manutenções se dará pela publicidade vendida.O mercado de Porto Alegre tem uma dimensão, um limite pra compra de faces de publicidade. Não se deve ofertar um numero de faces maior do que esse limite, sob pena de desregular este mercado. 4) Considerando que deve existir um limite de faces a serem ofertados ao mercado, e que há a necessidade de implantar novos mobiliários e talvez mais algumas unidades de mobiliários ja existentes, deve-se limitar o numero de faces publicitarias a serem licenciáveis e oferecidas ao mercado, por peça de mobiliario. 5) Eu considero que, como ja prevê a lei no caso das bancas de revistas, o numero de faces limite deve ser 02.Se acontecer a exibição de mais do que 02 faces de publicidade por equipamento, a consequência será o excesso de oferta e desequilíbrio do mercado, ou a inviabilização de implantação de novos equipamentos 6) Deve-se prever que equipamentos privados serão explorados por contratos privados entre os permissionários ( detentores dos alvarás de bancas de revistas, flores, chaveiros ) e os anunciantes, empresas de publicidade; 7) Deve-se prever que os equipamentos públicos a serem licitados ( relógios, abrigos de ônibus, placas de nome de rua ) serão concedidos por licitação de concessão período maximo de 08 anos,considerando principalmente dificultar a prática de "dumping" que os estrangeiros vencedores de licitação aplicam no mercado nos 2 ou 3 anos iniciais. 8) prever que : BANCAS de revistas, chaveiros, flores, devem prever contratos privados entre o detentor do alvará e anunciantes ABRIGOS de bus, RELOGIOS e PLACAS com nomes de rua devem ser licitados Outras tipologias : bicicletarios, bancas de hortifrúti, guaritas de segurança, cabines de vigilantes, </w:t>
      </w:r>
      <w:r w:rsidRPr="00F5042A">
        <w:rPr>
          <w:rFonts w:ascii="Arial" w:hAnsi="Arial" w:cs="Arial"/>
          <w:i/>
          <w:color w:val="0A0A0A"/>
          <w:sz w:val="20"/>
          <w:szCs w:val="20"/>
        </w:rPr>
        <w:lastRenderedPageBreak/>
        <w:t xml:space="preserve">abrigos de pontos de taxi, banheiros públicos, quiosque de engraxates, Mupis informativos,outros equipamentos inovadores ....etc... devem ser ADOTADOS, com formatos e fegras distintos pra exibição de publicidade,restringindo a divulgar o nome do adotante, preferencia um adotante pra todos equipamentos daquela tipologia,pra viabilizar mas não desequilibrar o mercado com excesso de oferta de faces publicitarias. Desta forma, penso que será viável a implantação e manutenção de todas as necessidades de equipamentos de mobiliário urbano ser custeada pela iniciativa privada. </w:t>
      </w:r>
      <w:r w:rsidRPr="00F5042A">
        <w:rPr>
          <w:rStyle w:val="Forte"/>
          <w:rFonts w:ascii="Arial" w:hAnsi="Arial" w:cs="Arial"/>
          <w:i/>
          <w:color w:val="0A0A0A"/>
          <w:sz w:val="20"/>
          <w:szCs w:val="20"/>
        </w:rPr>
        <w:t>Sugerido por: </w:t>
      </w:r>
      <w:r w:rsidRPr="00F5042A">
        <w:rPr>
          <w:rFonts w:ascii="Arial" w:hAnsi="Arial" w:cs="Arial"/>
          <w:i/>
          <w:color w:val="0A0A0A"/>
          <w:sz w:val="20"/>
          <w:szCs w:val="20"/>
        </w:rPr>
        <w:t>Leonardo Zigon Hoffmann, em 27/11/2017 18:34</w:t>
      </w:r>
    </w:p>
    <w:p w:rsidR="00F5042A" w:rsidRPr="00F5042A" w:rsidRDefault="00F5042A" w:rsidP="00F5042A">
      <w:pPr>
        <w:pStyle w:val="Ttulo4"/>
        <w:shd w:val="clear" w:color="auto" w:fill="FFFFFF"/>
        <w:jc w:val="both"/>
        <w:rPr>
          <w:rFonts w:ascii="Arial" w:hAnsi="Arial" w:cs="Arial"/>
          <w:color w:val="0A0A0A"/>
          <w:sz w:val="20"/>
          <w:szCs w:val="20"/>
        </w:rPr>
      </w:pPr>
      <w:r w:rsidRPr="00F5042A">
        <w:rPr>
          <w:rFonts w:ascii="Arial" w:hAnsi="Arial" w:cs="Arial"/>
          <w:b/>
          <w:bCs/>
          <w:color w:val="0A0A0A"/>
          <w:sz w:val="20"/>
          <w:szCs w:val="20"/>
        </w:rPr>
        <w:t>Lei específica para MOBILIÁRIO URBANO</w:t>
      </w:r>
    </w:p>
    <w:p w:rsidR="00F5042A" w:rsidRPr="00F5042A" w:rsidRDefault="00F5042A" w:rsidP="00F5042A">
      <w:pPr>
        <w:shd w:val="clear" w:color="auto" w:fill="FFFFFF"/>
        <w:jc w:val="both"/>
        <w:rPr>
          <w:rFonts w:ascii="Arial" w:hAnsi="Arial" w:cs="Arial"/>
          <w:i/>
          <w:color w:val="0A0A0A"/>
          <w:sz w:val="20"/>
          <w:szCs w:val="20"/>
        </w:rPr>
      </w:pPr>
      <w:r w:rsidRPr="00F5042A">
        <w:rPr>
          <w:rStyle w:val="Forte"/>
          <w:rFonts w:ascii="Arial" w:hAnsi="Arial" w:cs="Arial"/>
          <w:i/>
          <w:color w:val="0A0A0A"/>
          <w:sz w:val="20"/>
          <w:szCs w:val="20"/>
        </w:rPr>
        <w:t>Contribuição: </w:t>
      </w:r>
      <w:r w:rsidRPr="00F5042A">
        <w:rPr>
          <w:rFonts w:ascii="Arial" w:hAnsi="Arial" w:cs="Arial"/>
          <w:i/>
          <w:color w:val="0A0A0A"/>
          <w:sz w:val="20"/>
          <w:szCs w:val="20"/>
        </w:rPr>
        <w:t xml:space="preserve">Prezados Vereadores parece que enfim o entendimento de Mobiliário Urbano, está sendo assimilado. Sempre houve uma grande confusão com a Lei 8279, que regra a Publicidade Exterior, em terrenos de particulares. Mobiliário Urbano é publicidade em via pública, com contrapartida de serviços para a Cidade. Na Lei 8279, estão listados estes equipamentos e somente isto. Apesar disto, hoje existem equipamentos sendo utilizados com publicidade de forma irregular, vide Bancas de Revistas e Bancas de Chaveiros, sem que o município tenha nenhuma contrapartida, e em ambos os casos nunca houve uma licitação para a exploração publicitária dos mesmos. Na administração anterior todos os equipamentos em via pública foram retirados, visando a licitação dos mesmos, e segundo quem cuidava deste assunto, estas irregularidades iriam ser atacadas, mas até hoje segue igual. Como Diretor da Seccional da Central de Outdoor do Estado, tenho muita esperança que esta Comissão corrija os erros do passado. Outra sugestão, não acho adequado neste espaço, empresários com firme interesse neste assunto, tecerem suas opiniões de forma a ¨barganhar¨ vantagens. Agradeço esta oportunidade , e principalmente na forma como esta Comissão está tratando do assunto, já fica patente a diferença das Administrações passadas. Me coloco a disposição dos egrégios Vereadores, para auxiliar no que for necessário, afinal temos 45 anos de atuação na mídia exterior de nossa querida Porto Alegre!! Atenciosamente! </w:t>
      </w:r>
      <w:r w:rsidRPr="00F5042A">
        <w:rPr>
          <w:rStyle w:val="Forte"/>
          <w:rFonts w:ascii="Arial" w:hAnsi="Arial" w:cs="Arial"/>
          <w:i/>
          <w:color w:val="0A0A0A"/>
          <w:sz w:val="20"/>
          <w:szCs w:val="20"/>
        </w:rPr>
        <w:t>Sugerido por: </w:t>
      </w:r>
      <w:r w:rsidRPr="00F5042A">
        <w:rPr>
          <w:rFonts w:ascii="Arial" w:hAnsi="Arial" w:cs="Arial"/>
          <w:i/>
          <w:color w:val="0A0A0A"/>
          <w:sz w:val="20"/>
          <w:szCs w:val="20"/>
        </w:rPr>
        <w:t>Marcus Zanetello, em 27/11/2017 14:09</w:t>
      </w:r>
    </w:p>
    <w:p w:rsidR="00F5042A" w:rsidRPr="00F5042A" w:rsidRDefault="00F5042A" w:rsidP="00F5042A">
      <w:pPr>
        <w:pStyle w:val="Ttulo4"/>
        <w:shd w:val="clear" w:color="auto" w:fill="FFFFFF"/>
        <w:jc w:val="both"/>
        <w:rPr>
          <w:rFonts w:ascii="Arial" w:hAnsi="Arial" w:cs="Arial"/>
          <w:color w:val="0A0A0A"/>
          <w:sz w:val="20"/>
          <w:szCs w:val="20"/>
        </w:rPr>
      </w:pPr>
      <w:r w:rsidRPr="00F5042A">
        <w:rPr>
          <w:rFonts w:ascii="Arial" w:hAnsi="Arial" w:cs="Arial"/>
          <w:b/>
          <w:bCs/>
          <w:color w:val="0A0A0A"/>
          <w:sz w:val="20"/>
          <w:szCs w:val="20"/>
        </w:rPr>
        <w:t>Mobiliário Urbano</w:t>
      </w:r>
    </w:p>
    <w:p w:rsidR="00F5042A" w:rsidRPr="00F5042A" w:rsidRDefault="00F5042A" w:rsidP="00F5042A">
      <w:pPr>
        <w:shd w:val="clear" w:color="auto" w:fill="FFFFFF"/>
        <w:jc w:val="both"/>
        <w:rPr>
          <w:rFonts w:ascii="Arial" w:hAnsi="Arial" w:cs="Arial"/>
          <w:i/>
          <w:color w:val="0A0A0A"/>
          <w:sz w:val="20"/>
          <w:szCs w:val="20"/>
        </w:rPr>
      </w:pPr>
      <w:r w:rsidRPr="00F5042A">
        <w:rPr>
          <w:rStyle w:val="Forte"/>
          <w:rFonts w:ascii="Arial" w:hAnsi="Arial" w:cs="Arial"/>
          <w:i/>
          <w:color w:val="0A0A0A"/>
          <w:sz w:val="20"/>
          <w:szCs w:val="20"/>
        </w:rPr>
        <w:t>Contribuição: </w:t>
      </w:r>
      <w:r w:rsidRPr="00F5042A">
        <w:rPr>
          <w:rFonts w:ascii="Arial" w:hAnsi="Arial" w:cs="Arial"/>
          <w:i/>
          <w:color w:val="0A0A0A"/>
          <w:sz w:val="20"/>
          <w:szCs w:val="20"/>
        </w:rPr>
        <w:t xml:space="preserve">É necessário estabelecer políticas públicas de utilização do mobiliário urbano com o estabelecimento de parcerias público privadas e evitando a utilização da Lei 8666, que limita a inteligência de projetos, a construção de soluções e a implantação de equipamentos, em função dos níveis recursais e judicialização dos certames licitatórios. O modelo de PPP permitirá a agilidade nas decisões legais do processo de licitação, reduzindo o risco de demandas na justiça e facilitará a implantação de mobiliário urbano com tecnologia da informação, que permitirá o compartilhamento com a segurança pública, assim como a atualidade de produtos e práticas em benefício ao cidadão porto-alegrense, não onerando o erário público, pelo contrário, gerando receita a este, com a receita gerada pela publicidade. </w:t>
      </w:r>
      <w:r w:rsidRPr="00F5042A">
        <w:rPr>
          <w:rStyle w:val="Forte"/>
          <w:rFonts w:ascii="Arial" w:hAnsi="Arial" w:cs="Arial"/>
          <w:i/>
          <w:color w:val="0A0A0A"/>
          <w:sz w:val="20"/>
          <w:szCs w:val="20"/>
        </w:rPr>
        <w:t>Sugerido por: </w:t>
      </w:r>
      <w:r w:rsidRPr="00F5042A">
        <w:rPr>
          <w:rFonts w:ascii="Arial" w:hAnsi="Arial" w:cs="Arial"/>
          <w:i/>
          <w:color w:val="0A0A0A"/>
          <w:sz w:val="20"/>
          <w:szCs w:val="20"/>
        </w:rPr>
        <w:t>João Luiz dos Santos Moreira, em 20/11/2017 14:35</w:t>
      </w:r>
    </w:p>
    <w:p w:rsidR="00F5042A" w:rsidRPr="00F5042A" w:rsidRDefault="00F5042A" w:rsidP="00F5042A">
      <w:pPr>
        <w:pStyle w:val="Ttulo4"/>
        <w:shd w:val="clear" w:color="auto" w:fill="FFFFFF"/>
        <w:jc w:val="both"/>
        <w:rPr>
          <w:rFonts w:ascii="Arial" w:hAnsi="Arial" w:cs="Arial"/>
          <w:color w:val="0A0A0A"/>
          <w:sz w:val="20"/>
          <w:szCs w:val="20"/>
        </w:rPr>
      </w:pPr>
      <w:r w:rsidRPr="00F5042A">
        <w:rPr>
          <w:rFonts w:ascii="Arial" w:hAnsi="Arial" w:cs="Arial"/>
          <w:b/>
          <w:bCs/>
          <w:color w:val="0A0A0A"/>
          <w:sz w:val="20"/>
          <w:szCs w:val="20"/>
        </w:rPr>
        <w:t>Placas</w:t>
      </w:r>
    </w:p>
    <w:p w:rsidR="00F5042A" w:rsidRPr="00F5042A" w:rsidRDefault="00F5042A" w:rsidP="00F5042A">
      <w:pPr>
        <w:shd w:val="clear" w:color="auto" w:fill="FFFFFF"/>
        <w:jc w:val="both"/>
        <w:rPr>
          <w:rFonts w:ascii="Arial" w:hAnsi="Arial" w:cs="Arial"/>
          <w:i/>
          <w:color w:val="0A0A0A"/>
          <w:sz w:val="20"/>
          <w:szCs w:val="20"/>
        </w:rPr>
      </w:pPr>
      <w:r w:rsidRPr="00F5042A">
        <w:rPr>
          <w:rStyle w:val="Forte"/>
          <w:rFonts w:ascii="Arial" w:hAnsi="Arial" w:cs="Arial"/>
          <w:i/>
          <w:color w:val="0A0A0A"/>
          <w:sz w:val="20"/>
          <w:szCs w:val="20"/>
        </w:rPr>
        <w:t>Contribuição: </w:t>
      </w:r>
      <w:r w:rsidRPr="00F5042A">
        <w:rPr>
          <w:rFonts w:ascii="Arial" w:hAnsi="Arial" w:cs="Arial"/>
          <w:i/>
          <w:color w:val="0A0A0A"/>
          <w:sz w:val="20"/>
          <w:szCs w:val="20"/>
        </w:rPr>
        <w:t xml:space="preserve">Seria fundamental melhorar o mobiliário urbano referente a placas de nomes de rua, placas de localização </w:t>
      </w:r>
      <w:r w:rsidRPr="00F5042A">
        <w:rPr>
          <w:rStyle w:val="Forte"/>
          <w:rFonts w:ascii="Arial" w:hAnsi="Arial" w:cs="Arial"/>
          <w:i/>
          <w:color w:val="0A0A0A"/>
          <w:sz w:val="20"/>
          <w:szCs w:val="20"/>
        </w:rPr>
        <w:t>Sugerido por: </w:t>
      </w:r>
      <w:r w:rsidRPr="00F5042A">
        <w:rPr>
          <w:rFonts w:ascii="Arial" w:hAnsi="Arial" w:cs="Arial"/>
          <w:i/>
          <w:color w:val="0A0A0A"/>
          <w:sz w:val="20"/>
          <w:szCs w:val="20"/>
        </w:rPr>
        <w:t>Elise Detoni, em 10/11/2017 22:51</w:t>
      </w:r>
    </w:p>
    <w:p w:rsidR="00F5042A" w:rsidRPr="00F5042A" w:rsidRDefault="00F5042A" w:rsidP="00F5042A">
      <w:pPr>
        <w:pStyle w:val="Ttulo4"/>
        <w:jc w:val="both"/>
        <w:rPr>
          <w:rFonts w:ascii="Arial" w:hAnsi="Arial" w:cs="Arial"/>
          <w:color w:val="0A0A0A"/>
          <w:sz w:val="20"/>
          <w:szCs w:val="20"/>
        </w:rPr>
      </w:pPr>
      <w:r w:rsidRPr="00F5042A">
        <w:rPr>
          <w:rFonts w:ascii="Arial" w:hAnsi="Arial" w:cs="Arial"/>
          <w:b/>
          <w:bCs/>
          <w:color w:val="0A0A0A"/>
          <w:sz w:val="20"/>
          <w:szCs w:val="20"/>
        </w:rPr>
        <w:t>Sugestões e Considerações sobre a Viabilidade Publicitaria pra Implantação e Manutenção de Tipologias de Mobiliario Urbano em Porto Alegre</w:t>
      </w:r>
    </w:p>
    <w:p w:rsidR="00F5042A" w:rsidRPr="00F5042A" w:rsidRDefault="00F5042A" w:rsidP="00F5042A">
      <w:pPr>
        <w:jc w:val="both"/>
        <w:rPr>
          <w:rFonts w:ascii="Arial" w:hAnsi="Arial" w:cs="Arial"/>
          <w:i/>
          <w:color w:val="0A0A0A"/>
          <w:sz w:val="20"/>
          <w:szCs w:val="20"/>
        </w:rPr>
      </w:pPr>
      <w:r w:rsidRPr="00F5042A">
        <w:rPr>
          <w:rStyle w:val="Forte"/>
          <w:rFonts w:ascii="Arial" w:hAnsi="Arial" w:cs="Arial"/>
          <w:i/>
          <w:color w:val="0A0A0A"/>
          <w:sz w:val="20"/>
          <w:szCs w:val="20"/>
        </w:rPr>
        <w:t>Contribuição: </w:t>
      </w:r>
      <w:r w:rsidRPr="00F5042A">
        <w:rPr>
          <w:rFonts w:ascii="Arial" w:hAnsi="Arial" w:cs="Arial"/>
          <w:i/>
          <w:color w:val="0A0A0A"/>
          <w:sz w:val="20"/>
          <w:szCs w:val="20"/>
          <w:shd w:val="clear" w:color="auto" w:fill="FFFFFF"/>
        </w:rPr>
        <w:t xml:space="preserve">Prezados vereadores, bom dia. Primeiro considero importante que vocês compreendam que a publicidade nas ruas prevê : 1) equipamentos privados em locais privados - outdoors e front lights ( midia exterior ) 2) equipamentos privados em locais publicos - bancas de revistas e chaveiros 3) equipamentos publicos em locais publicos - tipologias a serem licitadas, que nao sao autorizadas por alvara à pequenos comerciantes e nao tem pessoas trabalhando dentro : relogios, abrigos de onibus, mupis, 4) equipamentos de sinalização : placas toponimicas, nomes de rua Como empresario e executivo de empresas de midia a + de 20 anos, em Sao Paulo e Porto Alegre, meios revistas, televisao e midia out of home ( midia exterior e mob urbano ) considero o seguinte : A pretensão do poder publico de fazer as melhorias e manutenções de equipamentos privados do mob urbano da cidade é correta e necessária e a intenção de que isso aconteça com financiamento publicitario é justa e moderna. Precisa apenas </w:t>
      </w:r>
      <w:r w:rsidRPr="00F5042A">
        <w:rPr>
          <w:rFonts w:ascii="Arial" w:hAnsi="Arial" w:cs="Arial"/>
          <w:i/>
          <w:color w:val="0A0A0A"/>
          <w:sz w:val="20"/>
          <w:szCs w:val="20"/>
          <w:shd w:val="clear" w:color="auto" w:fill="FFFFFF"/>
        </w:rPr>
        <w:lastRenderedPageBreak/>
        <w:t xml:space="preserve">prever que, parte dos equipamentos deve prever licitação, parte dos equipamentos deve prever acordo particular entre os titulares dos alvarás e as empresas de publicidade, e parte dos equipamentos nao deve prever publicidade, afim de evitar excesso de oferta de faces e desequilibrio do mercado, que prejudicara tudo, alem de poluição visual. Tambem deve se considerar que a implantação de novas faces , deve prever a exclusao de faces antigas, e indo no sentido do que o mercado publicitario valoriza e o que desvaloriza,deve-se prever a redução das tipologias de midia que nao apresentam contrapartida direta à cidade e população, as tipologias de "midia exterior", outdoor e front lights, que na pratica foram concebidas nos anos 50 e 60 nos EUA pra exibição em rodovias e nao em cidades, e que acrescem elementos urbanos na paisagem, sem contrapartida, diferente das tipologias de mobiliario urbano, cujas publicidades estão expostas em equipamentos que prioritariamente servem à população. Precisa tb prever algumas mudanças legislativas que permitam por em pratica isso : -o decreto 16.811 de 01/10/2010: incluir a permissao pra instalação de uma quantidade limitada, em torno de 15 a 20, novas bancas de revistas na cidade de porto alegre, mediante pedidos protocolados na smic, afim de atender essa carencia em novos locais de grande movimentação na cidade e suprir bancas que fecharam em outros locais -Lei 10.605 DE 29/12/2008 : incluir a permissao pra exibição pra veiculaçção de publicidade em bancas de flores, alem de bancas de jornais e revistas. E prever que esta autorização, pra bancas de flores e pra bancas de revistas, será concedida pela SMIC, mediante pagamento de tx de publicidade anual ou valida por 4 anos, cfme outras tipologias, e valor proporcional a area das tipologias. -Lei de adoçoes de parques e praças : deve prever melhor contrapartida aos adotantes, sugiro a implantação de MUPI nas praças e parques com face publicitaria e face de informações publicas, pra cada 500 m2 adotado. Sobre os equipamentos RELOGIOS e ABRIGOS de ONIBUS : entendo que verao ser licitados, prevendo implantação e manutenção,considerando contrapartida a exploração publicitaria, e prevendo que relogios nao acresçam mais do que 150 faces publicitarias na cidade, e que abrigos de bus nao acresçam mais do que 600 faces publicitarias na cidade, e prevendo que o acrescimo destas faces deve ter a redução em mesmo numero de faces de midia exterior ( outdoors e front lights). E considero que o prazo previsto pra concessao pra estes equipamentos deve´ra ser de 08 anos, prazo de 2 mandatos executivo, viavel pra implantação exploração, recuperação do investimento e lucro, e nao estimulando negocios muito longos e caros. REGISTRO : vejam nota na revista VEJA capa 08/11/2018, SOBRE a empresa francesa JC DECAUX estar romependo o contrato da licitação com o aereoporto do Galeão, no RJ. Essa empresa, assim como outras multinacionais, praticam com maestria essa estrategia : oferecem valores muito altos pra vencer a licitações/implantam os equipamentos/praticam preços de vend muito baixo ao mercado publicitario, dumping com as empresas locais concorrentes/quebram as empresas concorrentes em 02 a 03 anos/usam o hisotico dos preços baixos praticados pra provar ao MP e EXECUTIVO MUNICIPAL que estao tendo que praticar preços baixos , menores do que previa pq o mercado local esta fraco/reivindicam renegociar as contrapartidas previstas no contrato/ se o municpio, ou no caso exemplificado o aereoporto, nao aceitar, infressam com processo judicial reclamando perdas e danos e retira os equipamentos. Temos que prevenir isso, e estimular empresas locais a operarem a midia na cidade. PUBLICIDADE em OUTRAS TIPOLOGIAS :bancas de hortifrutigranjeiros, cabines policiais,guaritas de vigilantes, bancos, bebedouros,equipamentos esportivos, mupis fora de praças e parques : eu considero, a principio, que nao devem prever publicidade d efomra convencional como os demais, afim de evitar o excesso de oferta e exposição de midia na cidade, que inclusive desequilibrará o mercado, com oferta maior do que a demanda. Penso que poderá ser previsto uma "adoção coletiva" por uma unica empresa, de cada uma destas tipologias,prevendo a "etiquetagem" de marca, logomarca. Por fim, sugiro que se convide as escolas de desing e arquitetura da cidade, a contribuir, oferencendo ao municpio o design e projetos das diversas tipologias, e um elemento de identidade visual que possa ser aplicado em todas as tipologias e as identifique em unidade com a cidade de porto alegre. </w:t>
      </w:r>
      <w:r w:rsidRPr="00F5042A">
        <w:rPr>
          <w:rStyle w:val="Forte"/>
          <w:rFonts w:ascii="Arial" w:hAnsi="Arial" w:cs="Arial"/>
          <w:i/>
          <w:color w:val="0A0A0A"/>
          <w:sz w:val="20"/>
          <w:szCs w:val="20"/>
        </w:rPr>
        <w:t>Sugerido por: </w:t>
      </w:r>
      <w:r w:rsidRPr="00F5042A">
        <w:rPr>
          <w:rFonts w:ascii="Arial" w:hAnsi="Arial" w:cs="Arial"/>
          <w:i/>
          <w:color w:val="0A0A0A"/>
          <w:sz w:val="20"/>
          <w:szCs w:val="20"/>
        </w:rPr>
        <w:t>Leonardo Zigon Hoffmann, em 10/11/2017 16:56</w:t>
      </w:r>
    </w:p>
    <w:p w:rsidR="0092370B" w:rsidRDefault="0092370B" w:rsidP="0001309B">
      <w:pPr>
        <w:autoSpaceDE w:val="0"/>
        <w:autoSpaceDN w:val="0"/>
        <w:adjustRightInd w:val="0"/>
        <w:spacing w:after="0" w:line="240" w:lineRule="auto"/>
        <w:ind w:left="-851"/>
        <w:rPr>
          <w:rFonts w:ascii="Arial" w:hAnsi="Arial" w:cs="Arial"/>
          <w:b/>
          <w:sz w:val="28"/>
          <w:szCs w:val="28"/>
        </w:rPr>
      </w:pPr>
    </w:p>
    <w:p w:rsidR="0092370B" w:rsidRDefault="0092370B" w:rsidP="002F79BA">
      <w:pPr>
        <w:autoSpaceDE w:val="0"/>
        <w:autoSpaceDN w:val="0"/>
        <w:adjustRightInd w:val="0"/>
        <w:spacing w:after="0" w:line="240" w:lineRule="auto"/>
        <w:rPr>
          <w:rFonts w:ascii="Arial" w:hAnsi="Arial" w:cs="Arial"/>
          <w:b/>
          <w:sz w:val="28"/>
          <w:szCs w:val="28"/>
        </w:rPr>
      </w:pPr>
    </w:p>
    <w:p w:rsidR="0092370B" w:rsidRDefault="0092370B" w:rsidP="002F79BA">
      <w:pPr>
        <w:autoSpaceDE w:val="0"/>
        <w:autoSpaceDN w:val="0"/>
        <w:adjustRightInd w:val="0"/>
        <w:spacing w:after="0" w:line="240" w:lineRule="auto"/>
        <w:rPr>
          <w:rFonts w:ascii="Arial" w:hAnsi="Arial" w:cs="Arial"/>
          <w:b/>
          <w:sz w:val="28"/>
          <w:szCs w:val="28"/>
        </w:rPr>
      </w:pPr>
    </w:p>
    <w:p w:rsidR="0092370B" w:rsidRDefault="001C51E0" w:rsidP="001C51E0">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lastRenderedPageBreak/>
        <w:t>ANEXO II</w:t>
      </w:r>
    </w:p>
    <w:p w:rsidR="001C51E0" w:rsidRDefault="001C51E0" w:rsidP="001C51E0">
      <w:pPr>
        <w:autoSpaceDE w:val="0"/>
        <w:autoSpaceDN w:val="0"/>
        <w:adjustRightInd w:val="0"/>
        <w:spacing w:after="0" w:line="240" w:lineRule="auto"/>
        <w:jc w:val="center"/>
        <w:rPr>
          <w:rFonts w:ascii="Arial" w:hAnsi="Arial" w:cs="Arial"/>
          <w:b/>
          <w:sz w:val="28"/>
          <w:szCs w:val="28"/>
        </w:rPr>
      </w:pPr>
    </w:p>
    <w:p w:rsidR="00E743F7" w:rsidRDefault="00E743F7" w:rsidP="002F79BA">
      <w:pPr>
        <w:autoSpaceDE w:val="0"/>
        <w:autoSpaceDN w:val="0"/>
        <w:adjustRightInd w:val="0"/>
        <w:spacing w:after="0" w:line="240" w:lineRule="auto"/>
        <w:rPr>
          <w:rFonts w:ascii="Arial" w:hAnsi="Arial" w:cs="Arial"/>
          <w:b/>
          <w:sz w:val="28"/>
          <w:szCs w:val="28"/>
        </w:rPr>
      </w:pPr>
      <w:r w:rsidRPr="002F79BA">
        <w:rPr>
          <w:rFonts w:ascii="Arial" w:hAnsi="Arial" w:cs="Arial"/>
          <w:b/>
          <w:sz w:val="28"/>
          <w:szCs w:val="28"/>
        </w:rPr>
        <w:t>PESQUISA ÀS EMPRESAS E ENTIDADES</w:t>
      </w:r>
    </w:p>
    <w:p w:rsidR="008819CC" w:rsidRPr="002F79BA" w:rsidRDefault="008819CC" w:rsidP="002F79BA">
      <w:pPr>
        <w:autoSpaceDE w:val="0"/>
        <w:autoSpaceDN w:val="0"/>
        <w:adjustRightInd w:val="0"/>
        <w:spacing w:after="0" w:line="240" w:lineRule="auto"/>
        <w:rPr>
          <w:rFonts w:ascii="Arial" w:hAnsi="Arial" w:cs="Arial"/>
          <w:b/>
          <w:sz w:val="28"/>
          <w:szCs w:val="28"/>
        </w:rPr>
      </w:pPr>
    </w:p>
    <w:p w:rsidR="0001422F" w:rsidRDefault="0001422F" w:rsidP="0039466C">
      <w:pPr>
        <w:spacing w:line="360" w:lineRule="auto"/>
        <w:ind w:firstLine="708"/>
        <w:jc w:val="both"/>
        <w:rPr>
          <w:rFonts w:ascii="Arial" w:hAnsi="Arial" w:cs="Arial"/>
          <w:i/>
          <w:sz w:val="24"/>
          <w:szCs w:val="24"/>
        </w:rPr>
      </w:pPr>
      <w:r w:rsidRPr="0001422F">
        <w:rPr>
          <w:rFonts w:ascii="Arial" w:hAnsi="Arial" w:cs="Arial"/>
          <w:sz w:val="24"/>
          <w:szCs w:val="24"/>
        </w:rPr>
        <w:t xml:space="preserve">Com o intuito de </w:t>
      </w:r>
      <w:r w:rsidR="0039466C">
        <w:rPr>
          <w:rFonts w:ascii="Arial" w:hAnsi="Arial" w:cs="Arial"/>
          <w:sz w:val="24"/>
          <w:szCs w:val="24"/>
        </w:rPr>
        <w:t>agregar opinião mais técnic</w:t>
      </w:r>
      <w:r>
        <w:rPr>
          <w:rFonts w:ascii="Arial" w:hAnsi="Arial" w:cs="Arial"/>
          <w:sz w:val="24"/>
          <w:szCs w:val="24"/>
        </w:rPr>
        <w:t xml:space="preserve">a principalmente de empresas e entidades envolvidas com o mobiliário Público, esta Comissão Especial disponibilizou a pesquisa </w:t>
      </w:r>
      <w:r w:rsidR="0039466C">
        <w:rPr>
          <w:rFonts w:ascii="Arial" w:hAnsi="Arial" w:cs="Arial"/>
          <w:sz w:val="24"/>
          <w:szCs w:val="24"/>
        </w:rPr>
        <w:t>“</w:t>
      </w:r>
      <w:r w:rsidR="0039466C" w:rsidRPr="0039466C">
        <w:rPr>
          <w:rFonts w:ascii="Arial" w:hAnsi="Arial" w:cs="Arial"/>
          <w:sz w:val="24"/>
          <w:szCs w:val="24"/>
        </w:rPr>
        <w:t>CONSULTA SOBRE MOBILIÁRIO URBANO DE PORTO ALEGRE</w:t>
      </w:r>
      <w:r w:rsidR="0039466C">
        <w:rPr>
          <w:rFonts w:ascii="Arial" w:hAnsi="Arial" w:cs="Arial"/>
          <w:sz w:val="24"/>
          <w:szCs w:val="24"/>
        </w:rPr>
        <w:t xml:space="preserve">” pelo </w:t>
      </w:r>
      <w:r w:rsidR="0039466C" w:rsidRPr="0039466C">
        <w:rPr>
          <w:rFonts w:ascii="Arial" w:hAnsi="Arial" w:cs="Arial"/>
          <w:i/>
          <w:sz w:val="24"/>
          <w:szCs w:val="24"/>
        </w:rPr>
        <w:t>Google Docs</w:t>
      </w:r>
      <w:r w:rsidR="0039466C" w:rsidRPr="0039466C">
        <w:rPr>
          <w:rFonts w:ascii="Arial" w:hAnsi="Arial" w:cs="Arial"/>
          <w:sz w:val="24"/>
          <w:szCs w:val="24"/>
        </w:rPr>
        <w:t>, de 04/11 a 21/11</w:t>
      </w:r>
      <w:r w:rsidR="0039466C">
        <w:rPr>
          <w:rFonts w:ascii="Arial" w:hAnsi="Arial" w:cs="Arial"/>
          <w:i/>
          <w:sz w:val="24"/>
          <w:szCs w:val="24"/>
        </w:rPr>
        <w:t>.</w:t>
      </w:r>
    </w:p>
    <w:p w:rsidR="0039466C" w:rsidRPr="0039466C" w:rsidRDefault="0039466C" w:rsidP="0039466C">
      <w:pPr>
        <w:spacing w:line="360" w:lineRule="auto"/>
        <w:ind w:firstLine="708"/>
        <w:jc w:val="both"/>
        <w:rPr>
          <w:rFonts w:ascii="Arial" w:hAnsi="Arial" w:cs="Arial"/>
          <w:sz w:val="24"/>
          <w:szCs w:val="24"/>
        </w:rPr>
      </w:pPr>
      <w:r w:rsidRPr="0039466C">
        <w:rPr>
          <w:rFonts w:ascii="Arial" w:hAnsi="Arial" w:cs="Arial"/>
          <w:sz w:val="24"/>
          <w:szCs w:val="24"/>
        </w:rPr>
        <w:t>Segue abaixo resultado da pesquisa</w:t>
      </w:r>
      <w:r>
        <w:rPr>
          <w:rFonts w:ascii="Arial" w:hAnsi="Arial" w:cs="Arial"/>
          <w:sz w:val="24"/>
          <w:szCs w:val="24"/>
        </w:rPr>
        <w:t xml:space="preserve"> que obteve 58 respostas</w:t>
      </w:r>
      <w:r w:rsidRPr="0039466C">
        <w:rPr>
          <w:rFonts w:ascii="Arial" w:hAnsi="Arial" w:cs="Arial"/>
          <w:sz w:val="24"/>
          <w:szCs w:val="24"/>
        </w:rPr>
        <w:t>:</w:t>
      </w:r>
    </w:p>
    <w:p w:rsidR="0001422F" w:rsidRDefault="0001422F" w:rsidP="00E743F7">
      <w:pPr>
        <w:spacing w:line="360" w:lineRule="auto"/>
        <w:rPr>
          <w:rFonts w:ascii="Arial" w:hAnsi="Arial" w:cs="Arial"/>
          <w:b/>
          <w:sz w:val="24"/>
          <w:szCs w:val="24"/>
        </w:rPr>
      </w:pPr>
      <w:r>
        <w:rPr>
          <w:noProof/>
          <w:lang w:eastAsia="pt-BR"/>
        </w:rPr>
        <w:drawing>
          <wp:inline distT="0" distB="0" distL="0" distR="0" wp14:anchorId="21E9BB18" wp14:editId="16AC460F">
            <wp:extent cx="5098211" cy="1996498"/>
            <wp:effectExtent l="0" t="0" r="762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112" t="45553" r="26306" b="23380"/>
                    <a:stretch/>
                  </pic:blipFill>
                  <pic:spPr bwMode="auto">
                    <a:xfrm>
                      <a:off x="0" y="0"/>
                      <a:ext cx="5165793" cy="20229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4CE8BCF3" wp14:editId="0D99378D">
            <wp:extent cx="4580626" cy="202252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521" t="31777" r="32267" b="37695"/>
                    <a:stretch/>
                  </pic:blipFill>
                  <pic:spPr bwMode="auto">
                    <a:xfrm>
                      <a:off x="0" y="0"/>
                      <a:ext cx="4639190" cy="204837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15F268A5" wp14:editId="1C90142B">
            <wp:extent cx="4630521" cy="2242003"/>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253" t="32884" r="32252" b="33420"/>
                    <a:stretch/>
                  </pic:blipFill>
                  <pic:spPr bwMode="auto">
                    <a:xfrm>
                      <a:off x="0" y="0"/>
                      <a:ext cx="4664598" cy="2258502"/>
                    </a:xfrm>
                    <a:prstGeom prst="rect">
                      <a:avLst/>
                    </a:prstGeom>
                    <a:ln>
                      <a:noFill/>
                    </a:ln>
                    <a:extLst>
                      <a:ext uri="{53640926-AAD7-44D8-BBD7-CCE9431645EC}">
                        <a14:shadowObscured xmlns:a14="http://schemas.microsoft.com/office/drawing/2010/main"/>
                      </a:ext>
                    </a:extLst>
                  </pic:spPr>
                </pic:pic>
              </a:graphicData>
            </a:graphic>
          </wp:inline>
        </w:drawing>
      </w:r>
    </w:p>
    <w:p w:rsidR="006223AA" w:rsidRDefault="0001422F" w:rsidP="00E743F7">
      <w:pPr>
        <w:spacing w:line="360" w:lineRule="auto"/>
        <w:rPr>
          <w:rFonts w:ascii="Arial" w:hAnsi="Arial" w:cs="Arial"/>
          <w:b/>
          <w:sz w:val="24"/>
          <w:szCs w:val="24"/>
        </w:rPr>
      </w:pPr>
      <w:r>
        <w:rPr>
          <w:noProof/>
          <w:lang w:eastAsia="pt-BR"/>
        </w:rPr>
        <w:lastRenderedPageBreak/>
        <w:drawing>
          <wp:inline distT="0" distB="0" distL="0" distR="0" wp14:anchorId="0684AB11" wp14:editId="2308F818">
            <wp:extent cx="4712335" cy="227463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660" t="37001" r="31185" b="28899"/>
                    <a:stretch/>
                  </pic:blipFill>
                  <pic:spPr bwMode="auto">
                    <a:xfrm>
                      <a:off x="0" y="0"/>
                      <a:ext cx="4734184" cy="228517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2D6CD61D" wp14:editId="268BFE6D">
            <wp:extent cx="4712590" cy="198317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384" t="29927" r="29677" b="39141"/>
                    <a:stretch/>
                  </pic:blipFill>
                  <pic:spPr bwMode="auto">
                    <a:xfrm>
                      <a:off x="0" y="0"/>
                      <a:ext cx="4798781" cy="2019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12E756FE" wp14:editId="455A4056">
            <wp:extent cx="4833257" cy="1964424"/>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389" t="31494" r="28594" b="37931"/>
                    <a:stretch/>
                  </pic:blipFill>
                  <pic:spPr bwMode="auto">
                    <a:xfrm>
                      <a:off x="0" y="0"/>
                      <a:ext cx="4927894" cy="200288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638C1EC7" wp14:editId="244742E6">
            <wp:extent cx="4991100" cy="2027369"/>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118" t="32747" r="28466" b="36437"/>
                    <a:stretch/>
                  </pic:blipFill>
                  <pic:spPr bwMode="auto">
                    <a:xfrm>
                      <a:off x="0" y="0"/>
                      <a:ext cx="5099222" cy="2071288"/>
                    </a:xfrm>
                    <a:prstGeom prst="rect">
                      <a:avLst/>
                    </a:prstGeom>
                    <a:ln>
                      <a:noFill/>
                    </a:ln>
                    <a:extLst>
                      <a:ext uri="{53640926-AAD7-44D8-BBD7-CCE9431645EC}">
                        <a14:shadowObscured xmlns:a14="http://schemas.microsoft.com/office/drawing/2010/main"/>
                      </a:ext>
                    </a:extLst>
                  </pic:spPr>
                </pic:pic>
              </a:graphicData>
            </a:graphic>
          </wp:inline>
        </w:drawing>
      </w:r>
    </w:p>
    <w:p w:rsidR="0001422F" w:rsidRDefault="0001422F" w:rsidP="00E743F7">
      <w:pPr>
        <w:spacing w:line="360" w:lineRule="auto"/>
        <w:rPr>
          <w:rFonts w:ascii="Arial" w:hAnsi="Arial" w:cs="Arial"/>
          <w:b/>
          <w:sz w:val="24"/>
          <w:szCs w:val="24"/>
        </w:rPr>
      </w:pPr>
      <w:r>
        <w:rPr>
          <w:noProof/>
          <w:lang w:eastAsia="pt-BR"/>
        </w:rPr>
        <w:lastRenderedPageBreak/>
        <w:drawing>
          <wp:inline distT="0" distB="0" distL="0" distR="0" wp14:anchorId="466B2706" wp14:editId="19760022">
            <wp:extent cx="4618647" cy="198317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662" t="33177" r="29410" b="35270"/>
                    <a:stretch/>
                  </pic:blipFill>
                  <pic:spPr bwMode="auto">
                    <a:xfrm>
                      <a:off x="0" y="0"/>
                      <a:ext cx="4673743" cy="20068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6D25758F" wp14:editId="3053274C">
            <wp:extent cx="4716940" cy="2042556"/>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119" t="34487" r="30080" b="33780"/>
                    <a:stretch/>
                  </pic:blipFill>
                  <pic:spPr bwMode="auto">
                    <a:xfrm>
                      <a:off x="0" y="0"/>
                      <a:ext cx="4771423" cy="206614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0C3B483F" wp14:editId="5070B9FA">
            <wp:extent cx="4738931" cy="2066307"/>
            <wp:effectExtent l="0" t="0" r="508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4119" t="35969" r="31028" b="32741"/>
                    <a:stretch/>
                  </pic:blipFill>
                  <pic:spPr bwMode="auto">
                    <a:xfrm>
                      <a:off x="0" y="0"/>
                      <a:ext cx="4802399" cy="20939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7319FFBB" wp14:editId="13910A0C">
            <wp:extent cx="4690753" cy="217594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4660" t="26574" r="29268" b="39231"/>
                    <a:stretch/>
                  </pic:blipFill>
                  <pic:spPr bwMode="auto">
                    <a:xfrm>
                      <a:off x="0" y="0"/>
                      <a:ext cx="4707062" cy="2183511"/>
                    </a:xfrm>
                    <a:prstGeom prst="rect">
                      <a:avLst/>
                    </a:prstGeom>
                    <a:ln>
                      <a:noFill/>
                    </a:ln>
                    <a:extLst>
                      <a:ext uri="{53640926-AAD7-44D8-BBD7-CCE9431645EC}">
                        <a14:shadowObscured xmlns:a14="http://schemas.microsoft.com/office/drawing/2010/main"/>
                      </a:ext>
                    </a:extLst>
                  </pic:spPr>
                </pic:pic>
              </a:graphicData>
            </a:graphic>
          </wp:inline>
        </w:drawing>
      </w:r>
    </w:p>
    <w:p w:rsidR="00764DF6" w:rsidRDefault="00764DF6" w:rsidP="00E743F7">
      <w:pPr>
        <w:spacing w:line="360" w:lineRule="auto"/>
        <w:rPr>
          <w:rFonts w:ascii="Arial" w:hAnsi="Arial" w:cs="Arial"/>
          <w:b/>
          <w:sz w:val="24"/>
          <w:szCs w:val="24"/>
        </w:rPr>
      </w:pPr>
    </w:p>
    <w:p w:rsidR="0001422F" w:rsidRDefault="0001422F" w:rsidP="00E743F7">
      <w:pPr>
        <w:spacing w:line="360" w:lineRule="auto"/>
        <w:rPr>
          <w:rFonts w:ascii="Arial" w:hAnsi="Arial" w:cs="Arial"/>
          <w:b/>
          <w:sz w:val="24"/>
          <w:szCs w:val="24"/>
        </w:rPr>
      </w:pPr>
      <w:r>
        <w:rPr>
          <w:noProof/>
          <w:lang w:eastAsia="pt-BR"/>
        </w:rPr>
        <w:lastRenderedPageBreak/>
        <w:drawing>
          <wp:inline distT="0" distB="0" distL="0" distR="0" wp14:anchorId="2C6684AC" wp14:editId="6AE41278">
            <wp:extent cx="4822339" cy="2125683"/>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3575" t="28506" r="28057" b="37380"/>
                    <a:stretch/>
                  </pic:blipFill>
                  <pic:spPr bwMode="auto">
                    <a:xfrm>
                      <a:off x="0" y="0"/>
                      <a:ext cx="4881761" cy="21518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5867F061" wp14:editId="616C55FA">
            <wp:extent cx="4928259" cy="1982595"/>
            <wp:effectExtent l="0" t="0" r="571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3441" t="32086" r="27654" b="36435"/>
                    <a:stretch/>
                  </pic:blipFill>
                  <pic:spPr bwMode="auto">
                    <a:xfrm>
                      <a:off x="0" y="0"/>
                      <a:ext cx="4978537" cy="2002821"/>
                    </a:xfrm>
                    <a:prstGeom prst="rect">
                      <a:avLst/>
                    </a:prstGeom>
                    <a:ln>
                      <a:noFill/>
                    </a:ln>
                    <a:extLst>
                      <a:ext uri="{53640926-AAD7-44D8-BBD7-CCE9431645EC}">
                        <a14:shadowObscured xmlns:a14="http://schemas.microsoft.com/office/drawing/2010/main"/>
                      </a:ext>
                    </a:extLst>
                  </pic:spPr>
                </pic:pic>
              </a:graphicData>
            </a:graphic>
          </wp:inline>
        </w:drawing>
      </w:r>
    </w:p>
    <w:p w:rsidR="0001422F" w:rsidRDefault="0001422F" w:rsidP="00E743F7">
      <w:pPr>
        <w:spacing w:line="360" w:lineRule="auto"/>
        <w:rPr>
          <w:rFonts w:ascii="Arial" w:hAnsi="Arial" w:cs="Arial"/>
          <w:b/>
          <w:sz w:val="24"/>
          <w:szCs w:val="24"/>
        </w:rPr>
      </w:pPr>
      <w:r>
        <w:rPr>
          <w:noProof/>
          <w:lang w:eastAsia="pt-BR"/>
        </w:rPr>
        <w:drawing>
          <wp:inline distT="0" distB="0" distL="0" distR="0" wp14:anchorId="416791D6" wp14:editId="754DAE9D">
            <wp:extent cx="4809506" cy="217901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3574" t="34149" r="29410" b="31770"/>
                    <a:stretch/>
                  </pic:blipFill>
                  <pic:spPr bwMode="auto">
                    <a:xfrm>
                      <a:off x="0" y="0"/>
                      <a:ext cx="4845595" cy="2195360"/>
                    </a:xfrm>
                    <a:prstGeom prst="rect">
                      <a:avLst/>
                    </a:prstGeom>
                    <a:ln>
                      <a:noFill/>
                    </a:ln>
                    <a:extLst>
                      <a:ext uri="{53640926-AAD7-44D8-BBD7-CCE9431645EC}">
                        <a14:shadowObscured xmlns:a14="http://schemas.microsoft.com/office/drawing/2010/main"/>
                      </a:ext>
                    </a:extLst>
                  </pic:spPr>
                </pic:pic>
              </a:graphicData>
            </a:graphic>
          </wp:inline>
        </w:drawing>
      </w:r>
    </w:p>
    <w:p w:rsidR="0001422F" w:rsidRDefault="0001422F" w:rsidP="00E743F7">
      <w:pPr>
        <w:spacing w:line="360" w:lineRule="auto"/>
        <w:rPr>
          <w:rFonts w:ascii="Arial" w:hAnsi="Arial" w:cs="Arial"/>
          <w:b/>
          <w:sz w:val="24"/>
          <w:szCs w:val="24"/>
        </w:rPr>
      </w:pPr>
      <w:r>
        <w:rPr>
          <w:noProof/>
          <w:lang w:eastAsia="pt-BR"/>
        </w:rPr>
        <w:drawing>
          <wp:inline distT="0" distB="0" distL="0" distR="0" wp14:anchorId="1F5A1019" wp14:editId="08CE3AFA">
            <wp:extent cx="4809490" cy="2088714"/>
            <wp:effectExtent l="0" t="0" r="0"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249" t="35618" r="28738" b="31714"/>
                    <a:stretch/>
                  </pic:blipFill>
                  <pic:spPr bwMode="auto">
                    <a:xfrm>
                      <a:off x="0" y="0"/>
                      <a:ext cx="4837188" cy="2100743"/>
                    </a:xfrm>
                    <a:prstGeom prst="rect">
                      <a:avLst/>
                    </a:prstGeom>
                    <a:ln>
                      <a:noFill/>
                    </a:ln>
                    <a:extLst>
                      <a:ext uri="{53640926-AAD7-44D8-BBD7-CCE9431645EC}">
                        <a14:shadowObscured xmlns:a14="http://schemas.microsoft.com/office/drawing/2010/main"/>
                      </a:ext>
                    </a:extLst>
                  </pic:spPr>
                </pic:pic>
              </a:graphicData>
            </a:graphic>
          </wp:inline>
        </w:drawing>
      </w:r>
    </w:p>
    <w:p w:rsidR="0001422F" w:rsidRDefault="0001422F" w:rsidP="00E743F7">
      <w:pPr>
        <w:spacing w:line="360" w:lineRule="auto"/>
        <w:rPr>
          <w:rFonts w:ascii="Arial" w:hAnsi="Arial" w:cs="Arial"/>
          <w:b/>
          <w:sz w:val="24"/>
          <w:szCs w:val="24"/>
        </w:rPr>
      </w:pPr>
      <w:r>
        <w:rPr>
          <w:noProof/>
          <w:lang w:eastAsia="pt-BR"/>
        </w:rPr>
        <w:lastRenderedPageBreak/>
        <w:drawing>
          <wp:inline distT="0" distB="0" distL="0" distR="0" wp14:anchorId="5EF228AD" wp14:editId="62C6FF23">
            <wp:extent cx="4520565" cy="1845237"/>
            <wp:effectExtent l="0" t="0" r="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845" t="37051" r="28191" b="31623"/>
                    <a:stretch/>
                  </pic:blipFill>
                  <pic:spPr bwMode="auto">
                    <a:xfrm>
                      <a:off x="0" y="0"/>
                      <a:ext cx="4612034" cy="188257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3FBBF84E" wp14:editId="157BB84A">
            <wp:extent cx="4631376" cy="2093269"/>
            <wp:effectExtent l="0" t="0" r="0" b="254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4252" t="27377" r="28203" b="38240"/>
                    <a:stretch/>
                  </pic:blipFill>
                  <pic:spPr bwMode="auto">
                    <a:xfrm>
                      <a:off x="0" y="0"/>
                      <a:ext cx="4661833" cy="21070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4C0FD612" wp14:editId="296CFE8E">
            <wp:extent cx="4821381" cy="1980495"/>
            <wp:effectExtent l="0" t="0" r="0" b="12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3844" t="31343" r="28475" b="37319"/>
                    <a:stretch/>
                  </pic:blipFill>
                  <pic:spPr bwMode="auto">
                    <a:xfrm>
                      <a:off x="0" y="0"/>
                      <a:ext cx="4876800" cy="2003259"/>
                    </a:xfrm>
                    <a:prstGeom prst="rect">
                      <a:avLst/>
                    </a:prstGeom>
                    <a:ln>
                      <a:noFill/>
                    </a:ln>
                    <a:extLst>
                      <a:ext uri="{53640926-AAD7-44D8-BBD7-CCE9431645EC}">
                        <a14:shadowObscured xmlns:a14="http://schemas.microsoft.com/office/drawing/2010/main"/>
                      </a:ext>
                    </a:extLst>
                  </pic:spPr>
                </pic:pic>
              </a:graphicData>
            </a:graphic>
          </wp:inline>
        </w:drawing>
      </w:r>
    </w:p>
    <w:p w:rsidR="005B4BDD" w:rsidRDefault="005B4BDD" w:rsidP="00E743F7">
      <w:pPr>
        <w:spacing w:line="360" w:lineRule="auto"/>
        <w:rPr>
          <w:rFonts w:ascii="Arial" w:hAnsi="Arial" w:cs="Arial"/>
          <w:b/>
          <w:sz w:val="24"/>
          <w:szCs w:val="24"/>
        </w:rPr>
      </w:pPr>
    </w:p>
    <w:p w:rsidR="0001422F" w:rsidRDefault="0001422F" w:rsidP="00E743F7">
      <w:pPr>
        <w:spacing w:line="360" w:lineRule="auto"/>
        <w:rPr>
          <w:rFonts w:ascii="Arial" w:hAnsi="Arial" w:cs="Arial"/>
          <w:b/>
          <w:sz w:val="24"/>
          <w:szCs w:val="24"/>
        </w:rPr>
      </w:pPr>
      <w:r>
        <w:rPr>
          <w:noProof/>
          <w:lang w:eastAsia="pt-BR"/>
        </w:rPr>
        <w:drawing>
          <wp:inline distT="0" distB="0" distL="0" distR="0" wp14:anchorId="48A4EBF0" wp14:editId="09C21BF6">
            <wp:extent cx="4520565" cy="2112310"/>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4387" t="32895" r="29558" b="32674"/>
                    <a:stretch/>
                  </pic:blipFill>
                  <pic:spPr bwMode="auto">
                    <a:xfrm>
                      <a:off x="0" y="0"/>
                      <a:ext cx="4558151" cy="2129872"/>
                    </a:xfrm>
                    <a:prstGeom prst="rect">
                      <a:avLst/>
                    </a:prstGeom>
                    <a:ln>
                      <a:noFill/>
                    </a:ln>
                    <a:extLst>
                      <a:ext uri="{53640926-AAD7-44D8-BBD7-CCE9431645EC}">
                        <a14:shadowObscured xmlns:a14="http://schemas.microsoft.com/office/drawing/2010/main"/>
                      </a:ext>
                    </a:extLst>
                  </pic:spPr>
                </pic:pic>
              </a:graphicData>
            </a:graphic>
          </wp:inline>
        </w:drawing>
      </w:r>
    </w:p>
    <w:p w:rsidR="0001422F" w:rsidRDefault="0001422F" w:rsidP="00E743F7">
      <w:pPr>
        <w:spacing w:line="360" w:lineRule="auto"/>
        <w:rPr>
          <w:rFonts w:ascii="Arial" w:hAnsi="Arial" w:cs="Arial"/>
          <w:b/>
          <w:sz w:val="24"/>
          <w:szCs w:val="24"/>
        </w:rPr>
      </w:pPr>
      <w:r>
        <w:rPr>
          <w:noProof/>
          <w:lang w:eastAsia="pt-BR"/>
        </w:rPr>
        <w:lastRenderedPageBreak/>
        <w:drawing>
          <wp:inline distT="0" distB="0" distL="0" distR="0" wp14:anchorId="4857AE9E" wp14:editId="594A4ED8">
            <wp:extent cx="5086148" cy="2600325"/>
            <wp:effectExtent l="0" t="0" r="63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3711" t="34903" r="28339" b="25873"/>
                    <a:stretch/>
                  </pic:blipFill>
                  <pic:spPr bwMode="auto">
                    <a:xfrm>
                      <a:off x="0" y="0"/>
                      <a:ext cx="5105960" cy="2610454"/>
                    </a:xfrm>
                    <a:prstGeom prst="rect">
                      <a:avLst/>
                    </a:prstGeom>
                    <a:ln>
                      <a:noFill/>
                    </a:ln>
                    <a:extLst>
                      <a:ext uri="{53640926-AAD7-44D8-BBD7-CCE9431645EC}">
                        <a14:shadowObscured xmlns:a14="http://schemas.microsoft.com/office/drawing/2010/main"/>
                      </a:ext>
                    </a:extLst>
                  </pic:spPr>
                </pic:pic>
              </a:graphicData>
            </a:graphic>
          </wp:inline>
        </w:drawing>
      </w:r>
    </w:p>
    <w:p w:rsidR="00F02592" w:rsidRDefault="0001422F" w:rsidP="00E743F7">
      <w:pPr>
        <w:spacing w:line="360" w:lineRule="auto"/>
        <w:rPr>
          <w:rFonts w:ascii="Arial" w:hAnsi="Arial" w:cs="Arial"/>
          <w:b/>
          <w:sz w:val="24"/>
          <w:szCs w:val="24"/>
        </w:rPr>
      </w:pPr>
      <w:r>
        <w:rPr>
          <w:noProof/>
          <w:lang w:eastAsia="pt-BR"/>
        </w:rPr>
        <w:drawing>
          <wp:inline distT="0" distB="0" distL="0" distR="0" wp14:anchorId="3A4FD045" wp14:editId="7E6FC66D">
            <wp:extent cx="4762500" cy="2389838"/>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573" t="40102" r="32402" b="24552"/>
                    <a:stretch/>
                  </pic:blipFill>
                  <pic:spPr bwMode="auto">
                    <a:xfrm>
                      <a:off x="0" y="0"/>
                      <a:ext cx="4801146" cy="2409231"/>
                    </a:xfrm>
                    <a:prstGeom prst="rect">
                      <a:avLst/>
                    </a:prstGeom>
                    <a:ln>
                      <a:noFill/>
                    </a:ln>
                    <a:extLst>
                      <a:ext uri="{53640926-AAD7-44D8-BBD7-CCE9431645EC}">
                        <a14:shadowObscured xmlns:a14="http://schemas.microsoft.com/office/drawing/2010/main"/>
                      </a:ext>
                    </a:extLst>
                  </pic:spPr>
                </pic:pic>
              </a:graphicData>
            </a:graphic>
          </wp:inline>
        </w:drawing>
      </w:r>
    </w:p>
    <w:p w:rsidR="0001422F" w:rsidRDefault="0001422F" w:rsidP="00E743F7">
      <w:pPr>
        <w:spacing w:line="360" w:lineRule="auto"/>
        <w:rPr>
          <w:rFonts w:ascii="Arial" w:hAnsi="Arial" w:cs="Arial"/>
          <w:b/>
          <w:sz w:val="24"/>
          <w:szCs w:val="24"/>
        </w:rPr>
      </w:pPr>
      <w:r>
        <w:rPr>
          <w:noProof/>
          <w:lang w:eastAsia="pt-BR"/>
        </w:rPr>
        <w:drawing>
          <wp:inline distT="0" distB="0" distL="0" distR="0" wp14:anchorId="544B91A1" wp14:editId="61AEDE1B">
            <wp:extent cx="5605145" cy="280248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3845" t="27531" r="26035" b="32376"/>
                    <a:stretch/>
                  </pic:blipFill>
                  <pic:spPr bwMode="auto">
                    <a:xfrm>
                      <a:off x="0" y="0"/>
                      <a:ext cx="5663368" cy="2831596"/>
                    </a:xfrm>
                    <a:prstGeom prst="rect">
                      <a:avLst/>
                    </a:prstGeom>
                    <a:ln>
                      <a:noFill/>
                    </a:ln>
                    <a:extLst>
                      <a:ext uri="{53640926-AAD7-44D8-BBD7-CCE9431645EC}">
                        <a14:shadowObscured xmlns:a14="http://schemas.microsoft.com/office/drawing/2010/main"/>
                      </a:ext>
                    </a:extLst>
                  </pic:spPr>
                </pic:pic>
              </a:graphicData>
            </a:graphic>
          </wp:inline>
        </w:drawing>
      </w:r>
    </w:p>
    <w:p w:rsidR="0092370B" w:rsidRDefault="0092370B" w:rsidP="00E743F7">
      <w:pPr>
        <w:spacing w:line="360" w:lineRule="auto"/>
        <w:rPr>
          <w:rFonts w:ascii="Arial" w:hAnsi="Arial" w:cs="Arial"/>
          <w:b/>
          <w:sz w:val="24"/>
          <w:szCs w:val="24"/>
        </w:rPr>
      </w:pPr>
      <w:r>
        <w:rPr>
          <w:noProof/>
          <w:lang w:eastAsia="pt-BR"/>
        </w:rPr>
        <w:lastRenderedPageBreak/>
        <w:drawing>
          <wp:inline distT="0" distB="0" distL="0" distR="0" wp14:anchorId="3365BCF8" wp14:editId="5EBEDD58">
            <wp:extent cx="5771692" cy="5225107"/>
            <wp:effectExtent l="0" t="0" r="63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5311" t="17122" r="34553" b="10257"/>
                    <a:stretch/>
                  </pic:blipFill>
                  <pic:spPr bwMode="auto">
                    <a:xfrm>
                      <a:off x="0" y="0"/>
                      <a:ext cx="5798940" cy="52497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6F08A385" wp14:editId="77AFD453">
            <wp:extent cx="5591175" cy="3482503"/>
            <wp:effectExtent l="0" t="0" r="0"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5849" t="25360" r="36736" b="27389"/>
                    <a:stretch/>
                  </pic:blipFill>
                  <pic:spPr bwMode="auto">
                    <a:xfrm>
                      <a:off x="0" y="0"/>
                      <a:ext cx="5629341" cy="3506275"/>
                    </a:xfrm>
                    <a:prstGeom prst="rect">
                      <a:avLst/>
                    </a:prstGeom>
                    <a:ln>
                      <a:noFill/>
                    </a:ln>
                    <a:extLst>
                      <a:ext uri="{53640926-AAD7-44D8-BBD7-CCE9431645EC}">
                        <a14:shadowObscured xmlns:a14="http://schemas.microsoft.com/office/drawing/2010/main"/>
                      </a:ext>
                    </a:extLst>
                  </pic:spPr>
                </pic:pic>
              </a:graphicData>
            </a:graphic>
          </wp:inline>
        </w:drawing>
      </w:r>
    </w:p>
    <w:p w:rsidR="00F02592" w:rsidRDefault="0092370B" w:rsidP="00E743F7">
      <w:pPr>
        <w:spacing w:line="360" w:lineRule="auto"/>
        <w:rPr>
          <w:rFonts w:ascii="Arial" w:hAnsi="Arial" w:cs="Arial"/>
          <w:b/>
          <w:sz w:val="24"/>
          <w:szCs w:val="24"/>
        </w:rPr>
      </w:pPr>
      <w:r>
        <w:rPr>
          <w:noProof/>
          <w:lang w:eastAsia="pt-BR"/>
        </w:rPr>
        <w:lastRenderedPageBreak/>
        <w:drawing>
          <wp:inline distT="0" distB="0" distL="0" distR="0" wp14:anchorId="77B9F30B" wp14:editId="33EBD572">
            <wp:extent cx="5438331" cy="5799151"/>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5716" t="14739" r="37132" b="4813"/>
                    <a:stretch/>
                  </pic:blipFill>
                  <pic:spPr bwMode="auto">
                    <a:xfrm>
                      <a:off x="0" y="0"/>
                      <a:ext cx="5453091" cy="5814890"/>
                    </a:xfrm>
                    <a:prstGeom prst="rect">
                      <a:avLst/>
                    </a:prstGeom>
                    <a:ln>
                      <a:noFill/>
                    </a:ln>
                    <a:extLst>
                      <a:ext uri="{53640926-AAD7-44D8-BBD7-CCE9431645EC}">
                        <a14:shadowObscured xmlns:a14="http://schemas.microsoft.com/office/drawing/2010/main"/>
                      </a:ext>
                    </a:extLst>
                  </pic:spPr>
                </pic:pic>
              </a:graphicData>
            </a:graphic>
          </wp:inline>
        </w:drawing>
      </w:r>
    </w:p>
    <w:p w:rsidR="00F02592" w:rsidRDefault="00F02592" w:rsidP="00E743F7">
      <w:pPr>
        <w:spacing w:line="360" w:lineRule="auto"/>
        <w:rPr>
          <w:rFonts w:ascii="Arial" w:hAnsi="Arial" w:cs="Arial"/>
          <w:b/>
          <w:sz w:val="24"/>
          <w:szCs w:val="24"/>
        </w:rPr>
      </w:pPr>
    </w:p>
    <w:p w:rsidR="00503BA4" w:rsidRDefault="00503BA4" w:rsidP="00E743F7">
      <w:pPr>
        <w:spacing w:line="360" w:lineRule="auto"/>
        <w:rPr>
          <w:rFonts w:ascii="Arial" w:hAnsi="Arial" w:cs="Arial"/>
          <w:b/>
          <w:sz w:val="24"/>
          <w:szCs w:val="24"/>
        </w:rPr>
      </w:pPr>
    </w:p>
    <w:p w:rsidR="00503BA4" w:rsidRDefault="00503BA4" w:rsidP="00E743F7">
      <w:pPr>
        <w:spacing w:line="360" w:lineRule="auto"/>
        <w:rPr>
          <w:rFonts w:ascii="Arial" w:hAnsi="Arial" w:cs="Arial"/>
          <w:b/>
          <w:sz w:val="24"/>
          <w:szCs w:val="24"/>
        </w:rPr>
      </w:pPr>
    </w:p>
    <w:p w:rsidR="00503BA4" w:rsidRDefault="00503BA4" w:rsidP="00E743F7">
      <w:pPr>
        <w:spacing w:line="360" w:lineRule="auto"/>
        <w:rPr>
          <w:rFonts w:ascii="Arial" w:hAnsi="Arial" w:cs="Arial"/>
          <w:b/>
          <w:sz w:val="24"/>
          <w:szCs w:val="24"/>
        </w:rPr>
      </w:pPr>
    </w:p>
    <w:p w:rsidR="00503BA4" w:rsidRDefault="00503BA4" w:rsidP="00E743F7">
      <w:pPr>
        <w:spacing w:line="360" w:lineRule="auto"/>
        <w:rPr>
          <w:rFonts w:ascii="Arial" w:hAnsi="Arial" w:cs="Arial"/>
          <w:b/>
          <w:sz w:val="24"/>
          <w:szCs w:val="24"/>
        </w:rPr>
      </w:pPr>
    </w:p>
    <w:p w:rsidR="00503BA4" w:rsidRDefault="00503BA4" w:rsidP="00E743F7">
      <w:pPr>
        <w:spacing w:line="360" w:lineRule="auto"/>
        <w:rPr>
          <w:rFonts w:ascii="Arial" w:hAnsi="Arial" w:cs="Arial"/>
          <w:b/>
          <w:sz w:val="24"/>
          <w:szCs w:val="24"/>
        </w:rPr>
      </w:pPr>
    </w:p>
    <w:p w:rsidR="00503BA4" w:rsidRDefault="00503BA4" w:rsidP="00E743F7">
      <w:pPr>
        <w:spacing w:line="360" w:lineRule="auto"/>
        <w:rPr>
          <w:rFonts w:ascii="Arial" w:hAnsi="Arial" w:cs="Arial"/>
          <w:b/>
          <w:sz w:val="24"/>
          <w:szCs w:val="24"/>
        </w:rPr>
      </w:pPr>
    </w:p>
    <w:p w:rsidR="00503BA4" w:rsidRDefault="00503BA4" w:rsidP="00E743F7">
      <w:pPr>
        <w:spacing w:line="360" w:lineRule="auto"/>
        <w:rPr>
          <w:rFonts w:ascii="Arial" w:hAnsi="Arial" w:cs="Arial"/>
          <w:b/>
          <w:sz w:val="24"/>
          <w:szCs w:val="24"/>
        </w:rPr>
      </w:pPr>
    </w:p>
    <w:p w:rsidR="001C51E0" w:rsidRDefault="001C51E0" w:rsidP="001C51E0">
      <w:pPr>
        <w:spacing w:line="360" w:lineRule="auto"/>
        <w:jc w:val="center"/>
        <w:rPr>
          <w:rFonts w:ascii="Arial" w:hAnsi="Arial" w:cs="Arial"/>
          <w:b/>
          <w:sz w:val="28"/>
          <w:szCs w:val="28"/>
        </w:rPr>
      </w:pPr>
      <w:r>
        <w:rPr>
          <w:rFonts w:ascii="Arial" w:hAnsi="Arial" w:cs="Arial"/>
          <w:b/>
          <w:sz w:val="28"/>
          <w:szCs w:val="28"/>
        </w:rPr>
        <w:lastRenderedPageBreak/>
        <w:t>ANEXO III</w:t>
      </w:r>
    </w:p>
    <w:p w:rsidR="00C9189B" w:rsidRDefault="00C9189B" w:rsidP="00E743F7">
      <w:pPr>
        <w:spacing w:line="360" w:lineRule="auto"/>
        <w:rPr>
          <w:rFonts w:ascii="Arial" w:hAnsi="Arial" w:cs="Arial"/>
          <w:b/>
          <w:sz w:val="28"/>
          <w:szCs w:val="28"/>
        </w:rPr>
      </w:pPr>
      <w:r>
        <w:rPr>
          <w:rFonts w:ascii="Arial" w:hAnsi="Arial" w:cs="Arial"/>
          <w:b/>
          <w:sz w:val="28"/>
          <w:szCs w:val="28"/>
        </w:rPr>
        <w:t>MINUTA DE PROJETO DE LEI</w:t>
      </w:r>
    </w:p>
    <w:p w:rsidR="0075438A" w:rsidRDefault="00C9189B" w:rsidP="00C9189B">
      <w:pPr>
        <w:spacing w:line="360" w:lineRule="auto"/>
        <w:ind w:firstLine="708"/>
        <w:rPr>
          <w:rFonts w:ascii="Arial" w:hAnsi="Arial" w:cs="Arial"/>
          <w:sz w:val="24"/>
          <w:szCs w:val="24"/>
        </w:rPr>
      </w:pPr>
      <w:r w:rsidRPr="00C9189B">
        <w:rPr>
          <w:rFonts w:ascii="Arial" w:hAnsi="Arial" w:cs="Arial"/>
          <w:sz w:val="24"/>
          <w:szCs w:val="24"/>
        </w:rPr>
        <w:t>Segue ab</w:t>
      </w:r>
      <w:r>
        <w:rPr>
          <w:rFonts w:ascii="Arial" w:hAnsi="Arial" w:cs="Arial"/>
          <w:sz w:val="24"/>
          <w:szCs w:val="24"/>
        </w:rPr>
        <w:t xml:space="preserve">aixo, minuta de projeto de Lei </w:t>
      </w:r>
      <w:r w:rsidRPr="00834336">
        <w:rPr>
          <w:rFonts w:ascii="Arial" w:hAnsi="Arial" w:cs="Arial"/>
          <w:sz w:val="24"/>
          <w:szCs w:val="24"/>
        </w:rPr>
        <w:t xml:space="preserve">Complementar, que </w:t>
      </w:r>
      <w:r w:rsidR="00234637">
        <w:rPr>
          <w:rFonts w:ascii="Arial" w:hAnsi="Arial" w:cs="Arial"/>
          <w:sz w:val="24"/>
          <w:szCs w:val="24"/>
        </w:rPr>
        <w:t>atualizará</w:t>
      </w:r>
      <w:r w:rsidRPr="00834336">
        <w:rPr>
          <w:rFonts w:ascii="Arial" w:hAnsi="Arial" w:cs="Arial"/>
          <w:sz w:val="24"/>
          <w:szCs w:val="24"/>
        </w:rPr>
        <w:t xml:space="preserve"> a Lei 8.279/1999 e alterações posteriores</w:t>
      </w:r>
      <w:r>
        <w:rPr>
          <w:rFonts w:ascii="Arial" w:hAnsi="Arial" w:cs="Arial"/>
          <w:sz w:val="24"/>
          <w:szCs w:val="24"/>
        </w:rPr>
        <w:t xml:space="preserve">, que </w:t>
      </w:r>
      <w:r w:rsidRPr="00834336">
        <w:rPr>
          <w:rFonts w:ascii="Arial" w:hAnsi="Arial" w:cs="Arial"/>
          <w:sz w:val="24"/>
          <w:szCs w:val="24"/>
        </w:rPr>
        <w:t>segu</w:t>
      </w:r>
      <w:r>
        <w:rPr>
          <w:rFonts w:ascii="Arial" w:hAnsi="Arial" w:cs="Arial"/>
          <w:sz w:val="24"/>
          <w:szCs w:val="24"/>
        </w:rPr>
        <w:t>irá em processo próprio:</w:t>
      </w:r>
    </w:p>
    <w:p w:rsidR="0075438A" w:rsidRDefault="0075438A" w:rsidP="00C9189B">
      <w:pPr>
        <w:spacing w:line="360" w:lineRule="auto"/>
        <w:ind w:firstLine="708"/>
        <w:rPr>
          <w:rFonts w:ascii="Arial" w:hAnsi="Arial" w:cs="Arial"/>
          <w:sz w:val="24"/>
          <w:szCs w:val="24"/>
        </w:rPr>
      </w:pPr>
    </w:p>
    <w:p w:rsidR="0075438A" w:rsidRDefault="0075438A" w:rsidP="00C9189B">
      <w:pPr>
        <w:spacing w:line="360" w:lineRule="auto"/>
        <w:ind w:firstLine="708"/>
        <w:rPr>
          <w:rFonts w:ascii="Arial" w:hAnsi="Arial" w:cs="Arial"/>
          <w:sz w:val="24"/>
          <w:szCs w:val="24"/>
        </w:rPr>
      </w:pPr>
    </w:p>
    <w:p w:rsidR="0075438A" w:rsidRDefault="0075438A" w:rsidP="00C9189B">
      <w:pPr>
        <w:spacing w:line="360" w:lineRule="auto"/>
        <w:ind w:firstLine="708"/>
        <w:rPr>
          <w:rFonts w:ascii="Arial" w:hAnsi="Arial" w:cs="Arial"/>
          <w:sz w:val="24"/>
          <w:szCs w:val="24"/>
        </w:rPr>
      </w:pPr>
    </w:p>
    <w:p w:rsidR="0075438A" w:rsidRDefault="0075438A" w:rsidP="00C9189B">
      <w:pPr>
        <w:spacing w:line="360" w:lineRule="auto"/>
        <w:ind w:firstLine="708"/>
        <w:rPr>
          <w:rFonts w:ascii="Arial" w:hAnsi="Arial" w:cs="Arial"/>
          <w:sz w:val="24"/>
          <w:szCs w:val="24"/>
        </w:rPr>
      </w:pPr>
    </w:p>
    <w:p w:rsidR="0075438A" w:rsidRDefault="0075438A" w:rsidP="00C9189B">
      <w:pPr>
        <w:spacing w:line="360" w:lineRule="auto"/>
        <w:ind w:firstLine="708"/>
        <w:rPr>
          <w:rFonts w:ascii="Arial" w:hAnsi="Arial" w:cs="Arial"/>
          <w:sz w:val="24"/>
          <w:szCs w:val="24"/>
        </w:rPr>
      </w:pPr>
    </w:p>
    <w:p w:rsidR="0075438A" w:rsidRPr="00C9189B" w:rsidRDefault="0075438A" w:rsidP="00C9189B">
      <w:pPr>
        <w:spacing w:line="360" w:lineRule="auto"/>
        <w:ind w:firstLine="708"/>
        <w:rPr>
          <w:rFonts w:ascii="Arial" w:hAnsi="Arial" w:cs="Arial"/>
          <w:sz w:val="24"/>
          <w:szCs w:val="24"/>
        </w:rPr>
      </w:pPr>
      <w:bookmarkStart w:id="0" w:name="_GoBack"/>
      <w:bookmarkEnd w:id="0"/>
    </w:p>
    <w:sectPr w:rsidR="0075438A" w:rsidRPr="00C9189B" w:rsidSect="001C51E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E82" w:rsidRDefault="00E80E82" w:rsidP="009B42EE">
      <w:pPr>
        <w:spacing w:after="0" w:line="240" w:lineRule="auto"/>
      </w:pPr>
      <w:r>
        <w:separator/>
      </w:r>
    </w:p>
  </w:endnote>
  <w:endnote w:type="continuationSeparator" w:id="0">
    <w:p w:rsidR="00E80E82" w:rsidRDefault="00E80E82" w:rsidP="009B4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E82" w:rsidRDefault="00E80E82" w:rsidP="009B42EE">
      <w:pPr>
        <w:spacing w:after="0" w:line="240" w:lineRule="auto"/>
      </w:pPr>
      <w:r>
        <w:separator/>
      </w:r>
    </w:p>
  </w:footnote>
  <w:footnote w:type="continuationSeparator" w:id="0">
    <w:p w:rsidR="00E80E82" w:rsidRDefault="00E80E82" w:rsidP="009B42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21D7"/>
    <w:multiLevelType w:val="multilevel"/>
    <w:tmpl w:val="CBC6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0036A6"/>
    <w:multiLevelType w:val="hybridMultilevel"/>
    <w:tmpl w:val="95B6FF8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2D3164A6"/>
    <w:multiLevelType w:val="hybridMultilevel"/>
    <w:tmpl w:val="F6B4E4F4"/>
    <w:lvl w:ilvl="0" w:tplc="E83A8D50">
      <w:start w:val="1"/>
      <w:numFmt w:val="bullet"/>
      <w:lvlText w:val="•"/>
      <w:lvlJc w:val="left"/>
      <w:pPr>
        <w:tabs>
          <w:tab w:val="num" w:pos="720"/>
        </w:tabs>
        <w:ind w:left="720" w:hanging="360"/>
      </w:pPr>
      <w:rPr>
        <w:rFonts w:ascii="Arial" w:hAnsi="Arial" w:hint="default"/>
      </w:rPr>
    </w:lvl>
    <w:lvl w:ilvl="1" w:tplc="BE8A3836" w:tentative="1">
      <w:start w:val="1"/>
      <w:numFmt w:val="bullet"/>
      <w:lvlText w:val="•"/>
      <w:lvlJc w:val="left"/>
      <w:pPr>
        <w:tabs>
          <w:tab w:val="num" w:pos="1440"/>
        </w:tabs>
        <w:ind w:left="1440" w:hanging="360"/>
      </w:pPr>
      <w:rPr>
        <w:rFonts w:ascii="Arial" w:hAnsi="Arial" w:hint="default"/>
      </w:rPr>
    </w:lvl>
    <w:lvl w:ilvl="2" w:tplc="EFAC3C22" w:tentative="1">
      <w:start w:val="1"/>
      <w:numFmt w:val="bullet"/>
      <w:lvlText w:val="•"/>
      <w:lvlJc w:val="left"/>
      <w:pPr>
        <w:tabs>
          <w:tab w:val="num" w:pos="2160"/>
        </w:tabs>
        <w:ind w:left="2160" w:hanging="360"/>
      </w:pPr>
      <w:rPr>
        <w:rFonts w:ascii="Arial" w:hAnsi="Arial" w:hint="default"/>
      </w:rPr>
    </w:lvl>
    <w:lvl w:ilvl="3" w:tplc="4C4446F4" w:tentative="1">
      <w:start w:val="1"/>
      <w:numFmt w:val="bullet"/>
      <w:lvlText w:val="•"/>
      <w:lvlJc w:val="left"/>
      <w:pPr>
        <w:tabs>
          <w:tab w:val="num" w:pos="2880"/>
        </w:tabs>
        <w:ind w:left="2880" w:hanging="360"/>
      </w:pPr>
      <w:rPr>
        <w:rFonts w:ascii="Arial" w:hAnsi="Arial" w:hint="default"/>
      </w:rPr>
    </w:lvl>
    <w:lvl w:ilvl="4" w:tplc="655AA02E" w:tentative="1">
      <w:start w:val="1"/>
      <w:numFmt w:val="bullet"/>
      <w:lvlText w:val="•"/>
      <w:lvlJc w:val="left"/>
      <w:pPr>
        <w:tabs>
          <w:tab w:val="num" w:pos="3600"/>
        </w:tabs>
        <w:ind w:left="3600" w:hanging="360"/>
      </w:pPr>
      <w:rPr>
        <w:rFonts w:ascii="Arial" w:hAnsi="Arial" w:hint="default"/>
      </w:rPr>
    </w:lvl>
    <w:lvl w:ilvl="5" w:tplc="A344E466" w:tentative="1">
      <w:start w:val="1"/>
      <w:numFmt w:val="bullet"/>
      <w:lvlText w:val="•"/>
      <w:lvlJc w:val="left"/>
      <w:pPr>
        <w:tabs>
          <w:tab w:val="num" w:pos="4320"/>
        </w:tabs>
        <w:ind w:left="4320" w:hanging="360"/>
      </w:pPr>
      <w:rPr>
        <w:rFonts w:ascii="Arial" w:hAnsi="Arial" w:hint="default"/>
      </w:rPr>
    </w:lvl>
    <w:lvl w:ilvl="6" w:tplc="C3B81B9C" w:tentative="1">
      <w:start w:val="1"/>
      <w:numFmt w:val="bullet"/>
      <w:lvlText w:val="•"/>
      <w:lvlJc w:val="left"/>
      <w:pPr>
        <w:tabs>
          <w:tab w:val="num" w:pos="5040"/>
        </w:tabs>
        <w:ind w:left="5040" w:hanging="360"/>
      </w:pPr>
      <w:rPr>
        <w:rFonts w:ascii="Arial" w:hAnsi="Arial" w:hint="default"/>
      </w:rPr>
    </w:lvl>
    <w:lvl w:ilvl="7" w:tplc="8794D450" w:tentative="1">
      <w:start w:val="1"/>
      <w:numFmt w:val="bullet"/>
      <w:lvlText w:val="•"/>
      <w:lvlJc w:val="left"/>
      <w:pPr>
        <w:tabs>
          <w:tab w:val="num" w:pos="5760"/>
        </w:tabs>
        <w:ind w:left="5760" w:hanging="360"/>
      </w:pPr>
      <w:rPr>
        <w:rFonts w:ascii="Arial" w:hAnsi="Arial" w:hint="default"/>
      </w:rPr>
    </w:lvl>
    <w:lvl w:ilvl="8" w:tplc="C316C5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FFD44A8"/>
    <w:multiLevelType w:val="multilevel"/>
    <w:tmpl w:val="650A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2432A7"/>
    <w:multiLevelType w:val="hybridMultilevel"/>
    <w:tmpl w:val="3176FBCC"/>
    <w:lvl w:ilvl="0" w:tplc="CBD8B41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573F482A"/>
    <w:multiLevelType w:val="multilevel"/>
    <w:tmpl w:val="8480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F31518"/>
    <w:multiLevelType w:val="hybridMultilevel"/>
    <w:tmpl w:val="E82ED528"/>
    <w:lvl w:ilvl="0" w:tplc="ECB69718">
      <w:start w:val="1"/>
      <w:numFmt w:val="bullet"/>
      <w:lvlText w:val="•"/>
      <w:lvlJc w:val="left"/>
      <w:pPr>
        <w:tabs>
          <w:tab w:val="num" w:pos="720"/>
        </w:tabs>
        <w:ind w:left="720" w:hanging="360"/>
      </w:pPr>
      <w:rPr>
        <w:rFonts w:ascii="Arial" w:hAnsi="Arial" w:hint="default"/>
      </w:rPr>
    </w:lvl>
    <w:lvl w:ilvl="1" w:tplc="0C625774" w:tentative="1">
      <w:start w:val="1"/>
      <w:numFmt w:val="bullet"/>
      <w:lvlText w:val="•"/>
      <w:lvlJc w:val="left"/>
      <w:pPr>
        <w:tabs>
          <w:tab w:val="num" w:pos="1440"/>
        </w:tabs>
        <w:ind w:left="1440" w:hanging="360"/>
      </w:pPr>
      <w:rPr>
        <w:rFonts w:ascii="Arial" w:hAnsi="Arial" w:hint="default"/>
      </w:rPr>
    </w:lvl>
    <w:lvl w:ilvl="2" w:tplc="570A8B28" w:tentative="1">
      <w:start w:val="1"/>
      <w:numFmt w:val="bullet"/>
      <w:lvlText w:val="•"/>
      <w:lvlJc w:val="left"/>
      <w:pPr>
        <w:tabs>
          <w:tab w:val="num" w:pos="2160"/>
        </w:tabs>
        <w:ind w:left="2160" w:hanging="360"/>
      </w:pPr>
      <w:rPr>
        <w:rFonts w:ascii="Arial" w:hAnsi="Arial" w:hint="default"/>
      </w:rPr>
    </w:lvl>
    <w:lvl w:ilvl="3" w:tplc="0344B3C4" w:tentative="1">
      <w:start w:val="1"/>
      <w:numFmt w:val="bullet"/>
      <w:lvlText w:val="•"/>
      <w:lvlJc w:val="left"/>
      <w:pPr>
        <w:tabs>
          <w:tab w:val="num" w:pos="2880"/>
        </w:tabs>
        <w:ind w:left="2880" w:hanging="360"/>
      </w:pPr>
      <w:rPr>
        <w:rFonts w:ascii="Arial" w:hAnsi="Arial" w:hint="default"/>
      </w:rPr>
    </w:lvl>
    <w:lvl w:ilvl="4" w:tplc="023C13E4" w:tentative="1">
      <w:start w:val="1"/>
      <w:numFmt w:val="bullet"/>
      <w:lvlText w:val="•"/>
      <w:lvlJc w:val="left"/>
      <w:pPr>
        <w:tabs>
          <w:tab w:val="num" w:pos="3600"/>
        </w:tabs>
        <w:ind w:left="3600" w:hanging="360"/>
      </w:pPr>
      <w:rPr>
        <w:rFonts w:ascii="Arial" w:hAnsi="Arial" w:hint="default"/>
      </w:rPr>
    </w:lvl>
    <w:lvl w:ilvl="5" w:tplc="6DAE088C" w:tentative="1">
      <w:start w:val="1"/>
      <w:numFmt w:val="bullet"/>
      <w:lvlText w:val="•"/>
      <w:lvlJc w:val="left"/>
      <w:pPr>
        <w:tabs>
          <w:tab w:val="num" w:pos="4320"/>
        </w:tabs>
        <w:ind w:left="4320" w:hanging="360"/>
      </w:pPr>
      <w:rPr>
        <w:rFonts w:ascii="Arial" w:hAnsi="Arial" w:hint="default"/>
      </w:rPr>
    </w:lvl>
    <w:lvl w:ilvl="6" w:tplc="4BD80DDA" w:tentative="1">
      <w:start w:val="1"/>
      <w:numFmt w:val="bullet"/>
      <w:lvlText w:val="•"/>
      <w:lvlJc w:val="left"/>
      <w:pPr>
        <w:tabs>
          <w:tab w:val="num" w:pos="5040"/>
        </w:tabs>
        <w:ind w:left="5040" w:hanging="360"/>
      </w:pPr>
      <w:rPr>
        <w:rFonts w:ascii="Arial" w:hAnsi="Arial" w:hint="default"/>
      </w:rPr>
    </w:lvl>
    <w:lvl w:ilvl="7" w:tplc="E87C6D96" w:tentative="1">
      <w:start w:val="1"/>
      <w:numFmt w:val="bullet"/>
      <w:lvlText w:val="•"/>
      <w:lvlJc w:val="left"/>
      <w:pPr>
        <w:tabs>
          <w:tab w:val="num" w:pos="5760"/>
        </w:tabs>
        <w:ind w:left="5760" w:hanging="360"/>
      </w:pPr>
      <w:rPr>
        <w:rFonts w:ascii="Arial" w:hAnsi="Arial" w:hint="default"/>
      </w:rPr>
    </w:lvl>
    <w:lvl w:ilvl="8" w:tplc="7EB20C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523335F"/>
    <w:multiLevelType w:val="hybridMultilevel"/>
    <w:tmpl w:val="FA66CED2"/>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659553CF"/>
    <w:multiLevelType w:val="multilevel"/>
    <w:tmpl w:val="F8E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3"/>
  </w:num>
  <w:num w:numId="5">
    <w:abstractNumId w:val="8"/>
  </w:num>
  <w:num w:numId="6">
    <w:abstractNumId w:val="7"/>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35D"/>
    <w:rsid w:val="00001796"/>
    <w:rsid w:val="00011316"/>
    <w:rsid w:val="0001309B"/>
    <w:rsid w:val="00013B11"/>
    <w:rsid w:val="0001422F"/>
    <w:rsid w:val="000436CA"/>
    <w:rsid w:val="000C2458"/>
    <w:rsid w:val="000F187C"/>
    <w:rsid w:val="000F324E"/>
    <w:rsid w:val="00103DBB"/>
    <w:rsid w:val="0010782E"/>
    <w:rsid w:val="00162D26"/>
    <w:rsid w:val="0016356E"/>
    <w:rsid w:val="0016626A"/>
    <w:rsid w:val="00191800"/>
    <w:rsid w:val="001C51E0"/>
    <w:rsid w:val="001E40F3"/>
    <w:rsid w:val="001F2F82"/>
    <w:rsid w:val="00234637"/>
    <w:rsid w:val="002C3435"/>
    <w:rsid w:val="002D3CF0"/>
    <w:rsid w:val="002F79BA"/>
    <w:rsid w:val="003035C2"/>
    <w:rsid w:val="00355641"/>
    <w:rsid w:val="003721DA"/>
    <w:rsid w:val="0039466C"/>
    <w:rsid w:val="003C6E82"/>
    <w:rsid w:val="003E33BD"/>
    <w:rsid w:val="003E3A1B"/>
    <w:rsid w:val="00473D96"/>
    <w:rsid w:val="004B1282"/>
    <w:rsid w:val="004B5C9B"/>
    <w:rsid w:val="004D1298"/>
    <w:rsid w:val="004F72A4"/>
    <w:rsid w:val="00503BA4"/>
    <w:rsid w:val="00522FE1"/>
    <w:rsid w:val="005252D4"/>
    <w:rsid w:val="00546414"/>
    <w:rsid w:val="0058708E"/>
    <w:rsid w:val="005B4BDD"/>
    <w:rsid w:val="005D1BA6"/>
    <w:rsid w:val="005D1DCD"/>
    <w:rsid w:val="00600432"/>
    <w:rsid w:val="006110AE"/>
    <w:rsid w:val="006223AA"/>
    <w:rsid w:val="00643E7F"/>
    <w:rsid w:val="0065299D"/>
    <w:rsid w:val="00653341"/>
    <w:rsid w:val="00662D24"/>
    <w:rsid w:val="006A5E34"/>
    <w:rsid w:val="006B4881"/>
    <w:rsid w:val="006E0FE7"/>
    <w:rsid w:val="006E495A"/>
    <w:rsid w:val="006F635D"/>
    <w:rsid w:val="00717EA6"/>
    <w:rsid w:val="00751D1E"/>
    <w:rsid w:val="0075438A"/>
    <w:rsid w:val="00764DF6"/>
    <w:rsid w:val="007A3C3A"/>
    <w:rsid w:val="007A690D"/>
    <w:rsid w:val="007D6B33"/>
    <w:rsid w:val="007E474C"/>
    <w:rsid w:val="00807FC6"/>
    <w:rsid w:val="008209C1"/>
    <w:rsid w:val="0082139A"/>
    <w:rsid w:val="00830EAA"/>
    <w:rsid w:val="00834336"/>
    <w:rsid w:val="00840FD6"/>
    <w:rsid w:val="008819CC"/>
    <w:rsid w:val="008B57AB"/>
    <w:rsid w:val="008C3F75"/>
    <w:rsid w:val="008D0173"/>
    <w:rsid w:val="008D37D9"/>
    <w:rsid w:val="008E571F"/>
    <w:rsid w:val="0092370B"/>
    <w:rsid w:val="00982EBB"/>
    <w:rsid w:val="009B42EE"/>
    <w:rsid w:val="00A31823"/>
    <w:rsid w:val="00A645D9"/>
    <w:rsid w:val="00A9365F"/>
    <w:rsid w:val="00A95540"/>
    <w:rsid w:val="00A962F1"/>
    <w:rsid w:val="00AB29DB"/>
    <w:rsid w:val="00AC48EB"/>
    <w:rsid w:val="00AC4BFE"/>
    <w:rsid w:val="00AC65A0"/>
    <w:rsid w:val="00AF727B"/>
    <w:rsid w:val="00B1441E"/>
    <w:rsid w:val="00B200B4"/>
    <w:rsid w:val="00B2025F"/>
    <w:rsid w:val="00B32563"/>
    <w:rsid w:val="00B40C0F"/>
    <w:rsid w:val="00B60225"/>
    <w:rsid w:val="00B9540C"/>
    <w:rsid w:val="00BA3635"/>
    <w:rsid w:val="00BD617B"/>
    <w:rsid w:val="00BE1205"/>
    <w:rsid w:val="00C00403"/>
    <w:rsid w:val="00C5705C"/>
    <w:rsid w:val="00C82330"/>
    <w:rsid w:val="00C9189B"/>
    <w:rsid w:val="00CA3E3D"/>
    <w:rsid w:val="00CD57FB"/>
    <w:rsid w:val="00CF25FB"/>
    <w:rsid w:val="00D51C6D"/>
    <w:rsid w:val="00D869B4"/>
    <w:rsid w:val="00DB3373"/>
    <w:rsid w:val="00DD2F17"/>
    <w:rsid w:val="00E222D5"/>
    <w:rsid w:val="00E230E3"/>
    <w:rsid w:val="00E743F7"/>
    <w:rsid w:val="00E7457D"/>
    <w:rsid w:val="00E75444"/>
    <w:rsid w:val="00E80E82"/>
    <w:rsid w:val="00E85E78"/>
    <w:rsid w:val="00E871ED"/>
    <w:rsid w:val="00E9571D"/>
    <w:rsid w:val="00EB5A20"/>
    <w:rsid w:val="00EF553E"/>
    <w:rsid w:val="00F023A9"/>
    <w:rsid w:val="00F02592"/>
    <w:rsid w:val="00F477F6"/>
    <w:rsid w:val="00F5042A"/>
    <w:rsid w:val="00F509C5"/>
    <w:rsid w:val="00F8167A"/>
    <w:rsid w:val="00FA216C"/>
    <w:rsid w:val="00FD5B9B"/>
    <w:rsid w:val="00FE7B57"/>
    <w:rsid w:val="00FF1B23"/>
    <w:rsid w:val="00FF3A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6D850C1-4007-41D3-B4BA-75798249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1F2F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F477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har"/>
    <w:uiPriority w:val="9"/>
    <w:semiHidden/>
    <w:unhideWhenUsed/>
    <w:qFormat/>
    <w:rsid w:val="00F5042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F63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F635D"/>
    <w:rPr>
      <w:b/>
      <w:bCs/>
    </w:rPr>
  </w:style>
  <w:style w:type="paragraph" w:styleId="Textodenotaderodap">
    <w:name w:val="footnote text"/>
    <w:basedOn w:val="Normal"/>
    <w:link w:val="TextodenotaderodapChar"/>
    <w:uiPriority w:val="99"/>
    <w:semiHidden/>
    <w:unhideWhenUsed/>
    <w:rsid w:val="009B42E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B42EE"/>
    <w:rPr>
      <w:sz w:val="20"/>
      <w:szCs w:val="20"/>
    </w:rPr>
  </w:style>
  <w:style w:type="character" w:styleId="Refdenotaderodap">
    <w:name w:val="footnote reference"/>
    <w:basedOn w:val="Fontepargpadro"/>
    <w:uiPriority w:val="99"/>
    <w:semiHidden/>
    <w:unhideWhenUsed/>
    <w:rsid w:val="009B42EE"/>
    <w:rPr>
      <w:vertAlign w:val="superscript"/>
    </w:rPr>
  </w:style>
  <w:style w:type="paragraph" w:customStyle="1" w:styleId="Default">
    <w:name w:val="Default"/>
    <w:rsid w:val="009B42EE"/>
    <w:pPr>
      <w:autoSpaceDE w:val="0"/>
      <w:autoSpaceDN w:val="0"/>
      <w:adjustRightInd w:val="0"/>
      <w:spacing w:after="0" w:line="240" w:lineRule="auto"/>
    </w:pPr>
    <w:rPr>
      <w:rFonts w:ascii="Calibri" w:hAnsi="Calibri" w:cs="Calibri"/>
      <w:color w:val="000000"/>
      <w:sz w:val="24"/>
      <w:szCs w:val="24"/>
    </w:rPr>
  </w:style>
  <w:style w:type="paragraph" w:styleId="PargrafodaLista">
    <w:name w:val="List Paragraph"/>
    <w:basedOn w:val="Normal"/>
    <w:uiPriority w:val="34"/>
    <w:qFormat/>
    <w:rsid w:val="009B42EE"/>
    <w:pPr>
      <w:ind w:left="720"/>
      <w:contextualSpacing/>
    </w:pPr>
  </w:style>
  <w:style w:type="character" w:customStyle="1" w:styleId="Ttulo1Char">
    <w:name w:val="Título 1 Char"/>
    <w:basedOn w:val="Fontepargpadro"/>
    <w:link w:val="Ttulo1"/>
    <w:uiPriority w:val="9"/>
    <w:rsid w:val="001F2F82"/>
    <w:rPr>
      <w:rFonts w:ascii="Times New Roman" w:eastAsia="Times New Roman" w:hAnsi="Times New Roman" w:cs="Times New Roman"/>
      <w:b/>
      <w:bCs/>
      <w:kern w:val="36"/>
      <w:sz w:val="48"/>
      <w:szCs w:val="48"/>
      <w:lang w:eastAsia="pt-BR"/>
    </w:rPr>
  </w:style>
  <w:style w:type="character" w:customStyle="1" w:styleId="criacao">
    <w:name w:val="criacao"/>
    <w:basedOn w:val="Fontepargpadro"/>
    <w:rsid w:val="001F2F82"/>
  </w:style>
  <w:style w:type="character" w:styleId="Hyperlink">
    <w:name w:val="Hyperlink"/>
    <w:basedOn w:val="Fontepargpadro"/>
    <w:uiPriority w:val="99"/>
    <w:unhideWhenUsed/>
    <w:rsid w:val="001F2F82"/>
    <w:rPr>
      <w:color w:val="0000FF"/>
      <w:u w:val="single"/>
    </w:rPr>
  </w:style>
  <w:style w:type="character" w:customStyle="1" w:styleId="creditos">
    <w:name w:val="creditos"/>
    <w:basedOn w:val="Fontepargpadro"/>
    <w:rsid w:val="001F2F82"/>
  </w:style>
  <w:style w:type="character" w:styleId="nfase">
    <w:name w:val="Emphasis"/>
    <w:basedOn w:val="Fontepargpadro"/>
    <w:uiPriority w:val="20"/>
    <w:qFormat/>
    <w:rsid w:val="001F2F82"/>
    <w:rPr>
      <w:i/>
      <w:iCs/>
    </w:rPr>
  </w:style>
  <w:style w:type="paragraph" w:styleId="Textodebalo">
    <w:name w:val="Balloon Text"/>
    <w:basedOn w:val="Normal"/>
    <w:link w:val="TextodebaloChar"/>
    <w:uiPriority w:val="99"/>
    <w:semiHidden/>
    <w:unhideWhenUsed/>
    <w:rsid w:val="00F477F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477F6"/>
    <w:rPr>
      <w:rFonts w:ascii="Segoe UI" w:hAnsi="Segoe UI" w:cs="Segoe UI"/>
      <w:sz w:val="18"/>
      <w:szCs w:val="18"/>
    </w:rPr>
  </w:style>
  <w:style w:type="character" w:customStyle="1" w:styleId="Ttulo2Char">
    <w:name w:val="Título 2 Char"/>
    <w:basedOn w:val="Fontepargpadro"/>
    <w:link w:val="Ttulo2"/>
    <w:uiPriority w:val="9"/>
    <w:rsid w:val="00F477F6"/>
    <w:rPr>
      <w:rFonts w:asciiTheme="majorHAnsi" w:eastAsiaTheme="majorEastAsia" w:hAnsiTheme="majorHAnsi" w:cstheme="majorBidi"/>
      <w:color w:val="2E74B5" w:themeColor="accent1" w:themeShade="BF"/>
      <w:sz w:val="26"/>
      <w:szCs w:val="26"/>
    </w:rPr>
  </w:style>
  <w:style w:type="paragraph" w:customStyle="1" w:styleId="subtitulo">
    <w:name w:val="subtitulo"/>
    <w:basedOn w:val="Normal"/>
    <w:rsid w:val="0035564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reebirdanalyticsviewquestiontitle">
    <w:name w:val="freebirdanalyticsviewquestiontitle"/>
    <w:basedOn w:val="Fontepargpadro"/>
    <w:rsid w:val="0001422F"/>
  </w:style>
  <w:style w:type="character" w:customStyle="1" w:styleId="freebirdanalyticsviewquestionresponsescount">
    <w:name w:val="freebirdanalyticsviewquestionresponsescount"/>
    <w:basedOn w:val="Fontepargpadro"/>
    <w:rsid w:val="0001422F"/>
  </w:style>
  <w:style w:type="character" w:customStyle="1" w:styleId="Ttulo4Char">
    <w:name w:val="Título 4 Char"/>
    <w:basedOn w:val="Fontepargpadro"/>
    <w:link w:val="Ttulo4"/>
    <w:uiPriority w:val="9"/>
    <w:semiHidden/>
    <w:rsid w:val="00F5042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32624">
      <w:bodyDiv w:val="1"/>
      <w:marLeft w:val="0"/>
      <w:marRight w:val="0"/>
      <w:marTop w:val="0"/>
      <w:marBottom w:val="0"/>
      <w:divBdr>
        <w:top w:val="none" w:sz="0" w:space="0" w:color="auto"/>
        <w:left w:val="none" w:sz="0" w:space="0" w:color="auto"/>
        <w:bottom w:val="none" w:sz="0" w:space="0" w:color="auto"/>
        <w:right w:val="none" w:sz="0" w:space="0" w:color="auto"/>
      </w:divBdr>
      <w:divsChild>
        <w:div w:id="501699669">
          <w:marLeft w:val="0"/>
          <w:marRight w:val="0"/>
          <w:marTop w:val="0"/>
          <w:marBottom w:val="0"/>
          <w:divBdr>
            <w:top w:val="none" w:sz="0" w:space="0" w:color="auto"/>
            <w:left w:val="none" w:sz="0" w:space="0" w:color="auto"/>
            <w:bottom w:val="none" w:sz="0" w:space="0" w:color="auto"/>
            <w:right w:val="none" w:sz="0" w:space="0" w:color="auto"/>
          </w:divBdr>
          <w:divsChild>
            <w:div w:id="1804543777">
              <w:marLeft w:val="0"/>
              <w:marRight w:val="0"/>
              <w:marTop w:val="0"/>
              <w:marBottom w:val="0"/>
              <w:divBdr>
                <w:top w:val="none" w:sz="0" w:space="0" w:color="auto"/>
                <w:left w:val="none" w:sz="0" w:space="0" w:color="auto"/>
                <w:bottom w:val="none" w:sz="0" w:space="0" w:color="auto"/>
                <w:right w:val="none" w:sz="0" w:space="0" w:color="auto"/>
              </w:divBdr>
              <w:divsChild>
                <w:div w:id="1614165903">
                  <w:marLeft w:val="0"/>
                  <w:marRight w:val="0"/>
                  <w:marTop w:val="0"/>
                  <w:marBottom w:val="0"/>
                  <w:divBdr>
                    <w:top w:val="none" w:sz="0" w:space="0" w:color="auto"/>
                    <w:left w:val="none" w:sz="0" w:space="0" w:color="auto"/>
                    <w:bottom w:val="none" w:sz="0" w:space="0" w:color="auto"/>
                    <w:right w:val="none" w:sz="0" w:space="0" w:color="auto"/>
                  </w:divBdr>
                </w:div>
                <w:div w:id="2263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7723">
          <w:marLeft w:val="0"/>
          <w:marRight w:val="0"/>
          <w:marTop w:val="0"/>
          <w:marBottom w:val="0"/>
          <w:divBdr>
            <w:top w:val="none" w:sz="0" w:space="0" w:color="auto"/>
            <w:left w:val="none" w:sz="0" w:space="0" w:color="auto"/>
            <w:bottom w:val="none" w:sz="0" w:space="0" w:color="auto"/>
            <w:right w:val="none" w:sz="0" w:space="0" w:color="auto"/>
          </w:divBdr>
          <w:divsChild>
            <w:div w:id="1106778725">
              <w:marLeft w:val="0"/>
              <w:marRight w:val="0"/>
              <w:marTop w:val="0"/>
              <w:marBottom w:val="0"/>
              <w:divBdr>
                <w:top w:val="none" w:sz="0" w:space="0" w:color="auto"/>
                <w:left w:val="none" w:sz="0" w:space="0" w:color="auto"/>
                <w:bottom w:val="none" w:sz="0" w:space="0" w:color="auto"/>
                <w:right w:val="none" w:sz="0" w:space="0" w:color="auto"/>
              </w:divBdr>
              <w:divsChild>
                <w:div w:id="1813405871">
                  <w:marLeft w:val="0"/>
                  <w:marRight w:val="0"/>
                  <w:marTop w:val="0"/>
                  <w:marBottom w:val="0"/>
                  <w:divBdr>
                    <w:top w:val="none" w:sz="0" w:space="0" w:color="auto"/>
                    <w:left w:val="none" w:sz="0" w:space="0" w:color="auto"/>
                    <w:bottom w:val="none" w:sz="0" w:space="0" w:color="auto"/>
                    <w:right w:val="none" w:sz="0" w:space="0" w:color="auto"/>
                  </w:divBdr>
                </w:div>
                <w:div w:id="8011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57014">
          <w:marLeft w:val="0"/>
          <w:marRight w:val="0"/>
          <w:marTop w:val="0"/>
          <w:marBottom w:val="0"/>
          <w:divBdr>
            <w:top w:val="none" w:sz="0" w:space="0" w:color="auto"/>
            <w:left w:val="none" w:sz="0" w:space="0" w:color="auto"/>
            <w:bottom w:val="none" w:sz="0" w:space="0" w:color="auto"/>
            <w:right w:val="none" w:sz="0" w:space="0" w:color="auto"/>
          </w:divBdr>
          <w:divsChild>
            <w:div w:id="1938556394">
              <w:marLeft w:val="0"/>
              <w:marRight w:val="0"/>
              <w:marTop w:val="0"/>
              <w:marBottom w:val="0"/>
              <w:divBdr>
                <w:top w:val="none" w:sz="0" w:space="0" w:color="auto"/>
                <w:left w:val="none" w:sz="0" w:space="0" w:color="auto"/>
                <w:bottom w:val="none" w:sz="0" w:space="0" w:color="auto"/>
                <w:right w:val="none" w:sz="0" w:space="0" w:color="auto"/>
              </w:divBdr>
              <w:divsChild>
                <w:div w:id="1058475190">
                  <w:marLeft w:val="0"/>
                  <w:marRight w:val="0"/>
                  <w:marTop w:val="0"/>
                  <w:marBottom w:val="0"/>
                  <w:divBdr>
                    <w:top w:val="none" w:sz="0" w:space="0" w:color="auto"/>
                    <w:left w:val="none" w:sz="0" w:space="0" w:color="auto"/>
                    <w:bottom w:val="none" w:sz="0" w:space="0" w:color="auto"/>
                    <w:right w:val="none" w:sz="0" w:space="0" w:color="auto"/>
                  </w:divBdr>
                </w:div>
                <w:div w:id="1015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6620">
          <w:marLeft w:val="0"/>
          <w:marRight w:val="0"/>
          <w:marTop w:val="0"/>
          <w:marBottom w:val="0"/>
          <w:divBdr>
            <w:top w:val="none" w:sz="0" w:space="0" w:color="auto"/>
            <w:left w:val="none" w:sz="0" w:space="0" w:color="auto"/>
            <w:bottom w:val="none" w:sz="0" w:space="0" w:color="auto"/>
            <w:right w:val="none" w:sz="0" w:space="0" w:color="auto"/>
          </w:divBdr>
          <w:divsChild>
            <w:div w:id="1846944229">
              <w:marLeft w:val="0"/>
              <w:marRight w:val="0"/>
              <w:marTop w:val="0"/>
              <w:marBottom w:val="0"/>
              <w:divBdr>
                <w:top w:val="none" w:sz="0" w:space="0" w:color="auto"/>
                <w:left w:val="none" w:sz="0" w:space="0" w:color="auto"/>
                <w:bottom w:val="none" w:sz="0" w:space="0" w:color="auto"/>
                <w:right w:val="none" w:sz="0" w:space="0" w:color="auto"/>
              </w:divBdr>
              <w:divsChild>
                <w:div w:id="1107844811">
                  <w:marLeft w:val="0"/>
                  <w:marRight w:val="0"/>
                  <w:marTop w:val="0"/>
                  <w:marBottom w:val="0"/>
                  <w:divBdr>
                    <w:top w:val="none" w:sz="0" w:space="0" w:color="auto"/>
                    <w:left w:val="none" w:sz="0" w:space="0" w:color="auto"/>
                    <w:bottom w:val="none" w:sz="0" w:space="0" w:color="auto"/>
                    <w:right w:val="none" w:sz="0" w:space="0" w:color="auto"/>
                  </w:divBdr>
                </w:div>
                <w:div w:id="11002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8361">
          <w:marLeft w:val="0"/>
          <w:marRight w:val="0"/>
          <w:marTop w:val="0"/>
          <w:marBottom w:val="0"/>
          <w:divBdr>
            <w:top w:val="none" w:sz="0" w:space="0" w:color="auto"/>
            <w:left w:val="none" w:sz="0" w:space="0" w:color="auto"/>
            <w:bottom w:val="none" w:sz="0" w:space="0" w:color="auto"/>
            <w:right w:val="none" w:sz="0" w:space="0" w:color="auto"/>
          </w:divBdr>
          <w:divsChild>
            <w:div w:id="272396808">
              <w:marLeft w:val="0"/>
              <w:marRight w:val="0"/>
              <w:marTop w:val="0"/>
              <w:marBottom w:val="0"/>
              <w:divBdr>
                <w:top w:val="none" w:sz="0" w:space="0" w:color="auto"/>
                <w:left w:val="none" w:sz="0" w:space="0" w:color="auto"/>
                <w:bottom w:val="none" w:sz="0" w:space="0" w:color="auto"/>
                <w:right w:val="none" w:sz="0" w:space="0" w:color="auto"/>
              </w:divBdr>
              <w:divsChild>
                <w:div w:id="1353457990">
                  <w:marLeft w:val="0"/>
                  <w:marRight w:val="0"/>
                  <w:marTop w:val="0"/>
                  <w:marBottom w:val="0"/>
                  <w:divBdr>
                    <w:top w:val="none" w:sz="0" w:space="0" w:color="auto"/>
                    <w:left w:val="none" w:sz="0" w:space="0" w:color="auto"/>
                    <w:bottom w:val="none" w:sz="0" w:space="0" w:color="auto"/>
                    <w:right w:val="none" w:sz="0" w:space="0" w:color="auto"/>
                  </w:divBdr>
                </w:div>
                <w:div w:id="3797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6628">
      <w:bodyDiv w:val="1"/>
      <w:marLeft w:val="0"/>
      <w:marRight w:val="0"/>
      <w:marTop w:val="0"/>
      <w:marBottom w:val="0"/>
      <w:divBdr>
        <w:top w:val="none" w:sz="0" w:space="0" w:color="auto"/>
        <w:left w:val="none" w:sz="0" w:space="0" w:color="auto"/>
        <w:bottom w:val="none" w:sz="0" w:space="0" w:color="auto"/>
        <w:right w:val="none" w:sz="0" w:space="0" w:color="auto"/>
      </w:divBdr>
      <w:divsChild>
        <w:div w:id="1513252802">
          <w:marLeft w:val="360"/>
          <w:marRight w:val="0"/>
          <w:marTop w:val="200"/>
          <w:marBottom w:val="0"/>
          <w:divBdr>
            <w:top w:val="none" w:sz="0" w:space="0" w:color="auto"/>
            <w:left w:val="none" w:sz="0" w:space="0" w:color="auto"/>
            <w:bottom w:val="none" w:sz="0" w:space="0" w:color="auto"/>
            <w:right w:val="none" w:sz="0" w:space="0" w:color="auto"/>
          </w:divBdr>
        </w:div>
        <w:div w:id="1249971564">
          <w:marLeft w:val="360"/>
          <w:marRight w:val="0"/>
          <w:marTop w:val="200"/>
          <w:marBottom w:val="0"/>
          <w:divBdr>
            <w:top w:val="none" w:sz="0" w:space="0" w:color="auto"/>
            <w:left w:val="none" w:sz="0" w:space="0" w:color="auto"/>
            <w:bottom w:val="none" w:sz="0" w:space="0" w:color="auto"/>
            <w:right w:val="none" w:sz="0" w:space="0" w:color="auto"/>
          </w:divBdr>
        </w:div>
        <w:div w:id="1917280047">
          <w:marLeft w:val="360"/>
          <w:marRight w:val="0"/>
          <w:marTop w:val="200"/>
          <w:marBottom w:val="0"/>
          <w:divBdr>
            <w:top w:val="none" w:sz="0" w:space="0" w:color="auto"/>
            <w:left w:val="none" w:sz="0" w:space="0" w:color="auto"/>
            <w:bottom w:val="none" w:sz="0" w:space="0" w:color="auto"/>
            <w:right w:val="none" w:sz="0" w:space="0" w:color="auto"/>
          </w:divBdr>
        </w:div>
        <w:div w:id="1027679179">
          <w:marLeft w:val="360"/>
          <w:marRight w:val="0"/>
          <w:marTop w:val="200"/>
          <w:marBottom w:val="0"/>
          <w:divBdr>
            <w:top w:val="none" w:sz="0" w:space="0" w:color="auto"/>
            <w:left w:val="none" w:sz="0" w:space="0" w:color="auto"/>
            <w:bottom w:val="none" w:sz="0" w:space="0" w:color="auto"/>
            <w:right w:val="none" w:sz="0" w:space="0" w:color="auto"/>
          </w:divBdr>
        </w:div>
        <w:div w:id="1470592772">
          <w:marLeft w:val="360"/>
          <w:marRight w:val="0"/>
          <w:marTop w:val="200"/>
          <w:marBottom w:val="0"/>
          <w:divBdr>
            <w:top w:val="none" w:sz="0" w:space="0" w:color="auto"/>
            <w:left w:val="none" w:sz="0" w:space="0" w:color="auto"/>
            <w:bottom w:val="none" w:sz="0" w:space="0" w:color="auto"/>
            <w:right w:val="none" w:sz="0" w:space="0" w:color="auto"/>
          </w:divBdr>
        </w:div>
      </w:divsChild>
    </w:div>
    <w:div w:id="226427088">
      <w:bodyDiv w:val="1"/>
      <w:marLeft w:val="0"/>
      <w:marRight w:val="0"/>
      <w:marTop w:val="0"/>
      <w:marBottom w:val="0"/>
      <w:divBdr>
        <w:top w:val="none" w:sz="0" w:space="0" w:color="auto"/>
        <w:left w:val="none" w:sz="0" w:space="0" w:color="auto"/>
        <w:bottom w:val="none" w:sz="0" w:space="0" w:color="auto"/>
        <w:right w:val="none" w:sz="0" w:space="0" w:color="auto"/>
      </w:divBdr>
      <w:divsChild>
        <w:div w:id="892086834">
          <w:marLeft w:val="0"/>
          <w:marRight w:val="0"/>
          <w:marTop w:val="0"/>
          <w:marBottom w:val="0"/>
          <w:divBdr>
            <w:top w:val="none" w:sz="0" w:space="0" w:color="auto"/>
            <w:left w:val="none" w:sz="0" w:space="0" w:color="auto"/>
            <w:bottom w:val="none" w:sz="0" w:space="0" w:color="auto"/>
            <w:right w:val="none" w:sz="0" w:space="0" w:color="auto"/>
          </w:divBdr>
          <w:divsChild>
            <w:div w:id="50230538">
              <w:marLeft w:val="0"/>
              <w:marRight w:val="0"/>
              <w:marTop w:val="0"/>
              <w:marBottom w:val="0"/>
              <w:divBdr>
                <w:top w:val="none" w:sz="0" w:space="0" w:color="auto"/>
                <w:left w:val="none" w:sz="0" w:space="0" w:color="auto"/>
                <w:bottom w:val="none" w:sz="0" w:space="0" w:color="auto"/>
                <w:right w:val="none" w:sz="0" w:space="0" w:color="auto"/>
              </w:divBdr>
            </w:div>
          </w:divsChild>
        </w:div>
        <w:div w:id="685981073">
          <w:marLeft w:val="0"/>
          <w:marRight w:val="0"/>
          <w:marTop w:val="0"/>
          <w:marBottom w:val="480"/>
          <w:divBdr>
            <w:top w:val="none" w:sz="0" w:space="0" w:color="auto"/>
            <w:left w:val="none" w:sz="0" w:space="0" w:color="auto"/>
            <w:bottom w:val="none" w:sz="0" w:space="0" w:color="auto"/>
            <w:right w:val="none" w:sz="0" w:space="0" w:color="auto"/>
          </w:divBdr>
        </w:div>
      </w:divsChild>
    </w:div>
    <w:div w:id="236785664">
      <w:bodyDiv w:val="1"/>
      <w:marLeft w:val="0"/>
      <w:marRight w:val="0"/>
      <w:marTop w:val="0"/>
      <w:marBottom w:val="0"/>
      <w:divBdr>
        <w:top w:val="none" w:sz="0" w:space="0" w:color="auto"/>
        <w:left w:val="none" w:sz="0" w:space="0" w:color="auto"/>
        <w:bottom w:val="none" w:sz="0" w:space="0" w:color="auto"/>
        <w:right w:val="none" w:sz="0" w:space="0" w:color="auto"/>
      </w:divBdr>
    </w:div>
    <w:div w:id="238441681">
      <w:bodyDiv w:val="1"/>
      <w:marLeft w:val="0"/>
      <w:marRight w:val="0"/>
      <w:marTop w:val="0"/>
      <w:marBottom w:val="0"/>
      <w:divBdr>
        <w:top w:val="none" w:sz="0" w:space="0" w:color="auto"/>
        <w:left w:val="none" w:sz="0" w:space="0" w:color="auto"/>
        <w:bottom w:val="none" w:sz="0" w:space="0" w:color="auto"/>
        <w:right w:val="none" w:sz="0" w:space="0" w:color="auto"/>
      </w:divBdr>
    </w:div>
    <w:div w:id="300040621">
      <w:bodyDiv w:val="1"/>
      <w:marLeft w:val="0"/>
      <w:marRight w:val="0"/>
      <w:marTop w:val="0"/>
      <w:marBottom w:val="0"/>
      <w:divBdr>
        <w:top w:val="none" w:sz="0" w:space="0" w:color="auto"/>
        <w:left w:val="none" w:sz="0" w:space="0" w:color="auto"/>
        <w:bottom w:val="none" w:sz="0" w:space="0" w:color="auto"/>
        <w:right w:val="none" w:sz="0" w:space="0" w:color="auto"/>
      </w:divBdr>
      <w:divsChild>
        <w:div w:id="692265920">
          <w:marLeft w:val="0"/>
          <w:marRight w:val="0"/>
          <w:marTop w:val="0"/>
          <w:marBottom w:val="0"/>
          <w:divBdr>
            <w:top w:val="none" w:sz="0" w:space="0" w:color="auto"/>
            <w:left w:val="none" w:sz="0" w:space="0" w:color="auto"/>
            <w:bottom w:val="none" w:sz="0" w:space="0" w:color="auto"/>
            <w:right w:val="none" w:sz="0" w:space="0" w:color="auto"/>
          </w:divBdr>
          <w:divsChild>
            <w:div w:id="877202221">
              <w:marLeft w:val="0"/>
              <w:marRight w:val="0"/>
              <w:marTop w:val="0"/>
              <w:marBottom w:val="0"/>
              <w:divBdr>
                <w:top w:val="none" w:sz="0" w:space="0" w:color="auto"/>
                <w:left w:val="none" w:sz="0" w:space="0" w:color="auto"/>
                <w:bottom w:val="none" w:sz="0" w:space="0" w:color="auto"/>
                <w:right w:val="none" w:sz="0" w:space="0" w:color="auto"/>
              </w:divBdr>
            </w:div>
            <w:div w:id="10693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70607">
      <w:bodyDiv w:val="1"/>
      <w:marLeft w:val="0"/>
      <w:marRight w:val="0"/>
      <w:marTop w:val="0"/>
      <w:marBottom w:val="0"/>
      <w:divBdr>
        <w:top w:val="none" w:sz="0" w:space="0" w:color="auto"/>
        <w:left w:val="none" w:sz="0" w:space="0" w:color="auto"/>
        <w:bottom w:val="none" w:sz="0" w:space="0" w:color="auto"/>
        <w:right w:val="none" w:sz="0" w:space="0" w:color="auto"/>
      </w:divBdr>
      <w:divsChild>
        <w:div w:id="823742229">
          <w:marLeft w:val="0"/>
          <w:marRight w:val="0"/>
          <w:marTop w:val="0"/>
          <w:marBottom w:val="0"/>
          <w:divBdr>
            <w:top w:val="none" w:sz="0" w:space="0" w:color="auto"/>
            <w:left w:val="none" w:sz="0" w:space="0" w:color="auto"/>
            <w:bottom w:val="none" w:sz="0" w:space="0" w:color="auto"/>
            <w:right w:val="none" w:sz="0" w:space="0" w:color="auto"/>
          </w:divBdr>
          <w:divsChild>
            <w:div w:id="175776655">
              <w:marLeft w:val="0"/>
              <w:marRight w:val="0"/>
              <w:marTop w:val="0"/>
              <w:marBottom w:val="0"/>
              <w:divBdr>
                <w:top w:val="none" w:sz="0" w:space="0" w:color="auto"/>
                <w:left w:val="none" w:sz="0" w:space="0" w:color="auto"/>
                <w:bottom w:val="none" w:sz="0" w:space="0" w:color="auto"/>
                <w:right w:val="none" w:sz="0" w:space="0" w:color="auto"/>
              </w:divBdr>
            </w:div>
          </w:divsChild>
        </w:div>
        <w:div w:id="1604221257">
          <w:marLeft w:val="0"/>
          <w:marRight w:val="0"/>
          <w:marTop w:val="0"/>
          <w:marBottom w:val="480"/>
          <w:divBdr>
            <w:top w:val="none" w:sz="0" w:space="0" w:color="auto"/>
            <w:left w:val="none" w:sz="0" w:space="0" w:color="auto"/>
            <w:bottom w:val="none" w:sz="0" w:space="0" w:color="auto"/>
            <w:right w:val="none" w:sz="0" w:space="0" w:color="auto"/>
          </w:divBdr>
        </w:div>
      </w:divsChild>
    </w:div>
    <w:div w:id="618685606">
      <w:bodyDiv w:val="1"/>
      <w:marLeft w:val="0"/>
      <w:marRight w:val="0"/>
      <w:marTop w:val="0"/>
      <w:marBottom w:val="0"/>
      <w:divBdr>
        <w:top w:val="none" w:sz="0" w:space="0" w:color="auto"/>
        <w:left w:val="none" w:sz="0" w:space="0" w:color="auto"/>
        <w:bottom w:val="none" w:sz="0" w:space="0" w:color="auto"/>
        <w:right w:val="none" w:sz="0" w:space="0" w:color="auto"/>
      </w:divBdr>
    </w:div>
    <w:div w:id="630134899">
      <w:bodyDiv w:val="1"/>
      <w:marLeft w:val="0"/>
      <w:marRight w:val="0"/>
      <w:marTop w:val="0"/>
      <w:marBottom w:val="0"/>
      <w:divBdr>
        <w:top w:val="none" w:sz="0" w:space="0" w:color="auto"/>
        <w:left w:val="none" w:sz="0" w:space="0" w:color="auto"/>
        <w:bottom w:val="none" w:sz="0" w:space="0" w:color="auto"/>
        <w:right w:val="none" w:sz="0" w:space="0" w:color="auto"/>
      </w:divBdr>
    </w:div>
    <w:div w:id="664018399">
      <w:bodyDiv w:val="1"/>
      <w:marLeft w:val="0"/>
      <w:marRight w:val="0"/>
      <w:marTop w:val="0"/>
      <w:marBottom w:val="0"/>
      <w:divBdr>
        <w:top w:val="none" w:sz="0" w:space="0" w:color="auto"/>
        <w:left w:val="none" w:sz="0" w:space="0" w:color="auto"/>
        <w:bottom w:val="none" w:sz="0" w:space="0" w:color="auto"/>
        <w:right w:val="none" w:sz="0" w:space="0" w:color="auto"/>
      </w:divBdr>
      <w:divsChild>
        <w:div w:id="1816332550">
          <w:marLeft w:val="0"/>
          <w:marRight w:val="0"/>
          <w:marTop w:val="0"/>
          <w:marBottom w:val="0"/>
          <w:divBdr>
            <w:top w:val="none" w:sz="0" w:space="0" w:color="auto"/>
            <w:left w:val="none" w:sz="0" w:space="0" w:color="auto"/>
            <w:bottom w:val="none" w:sz="0" w:space="0" w:color="auto"/>
            <w:right w:val="none" w:sz="0" w:space="0" w:color="auto"/>
          </w:divBdr>
          <w:divsChild>
            <w:div w:id="1370490246">
              <w:marLeft w:val="0"/>
              <w:marRight w:val="0"/>
              <w:marTop w:val="0"/>
              <w:marBottom w:val="0"/>
              <w:divBdr>
                <w:top w:val="none" w:sz="0" w:space="0" w:color="auto"/>
                <w:left w:val="none" w:sz="0" w:space="0" w:color="auto"/>
                <w:bottom w:val="none" w:sz="0" w:space="0" w:color="auto"/>
                <w:right w:val="none" w:sz="0" w:space="0" w:color="auto"/>
              </w:divBdr>
            </w:div>
          </w:divsChild>
        </w:div>
        <w:div w:id="296180186">
          <w:marLeft w:val="0"/>
          <w:marRight w:val="0"/>
          <w:marTop w:val="0"/>
          <w:marBottom w:val="480"/>
          <w:divBdr>
            <w:top w:val="none" w:sz="0" w:space="0" w:color="auto"/>
            <w:left w:val="none" w:sz="0" w:space="0" w:color="auto"/>
            <w:bottom w:val="none" w:sz="0" w:space="0" w:color="auto"/>
            <w:right w:val="none" w:sz="0" w:space="0" w:color="auto"/>
          </w:divBdr>
        </w:div>
      </w:divsChild>
    </w:div>
    <w:div w:id="684483209">
      <w:bodyDiv w:val="1"/>
      <w:marLeft w:val="0"/>
      <w:marRight w:val="0"/>
      <w:marTop w:val="0"/>
      <w:marBottom w:val="0"/>
      <w:divBdr>
        <w:top w:val="none" w:sz="0" w:space="0" w:color="auto"/>
        <w:left w:val="none" w:sz="0" w:space="0" w:color="auto"/>
        <w:bottom w:val="none" w:sz="0" w:space="0" w:color="auto"/>
        <w:right w:val="none" w:sz="0" w:space="0" w:color="auto"/>
      </w:divBdr>
      <w:divsChild>
        <w:div w:id="91436129">
          <w:marLeft w:val="360"/>
          <w:marRight w:val="0"/>
          <w:marTop w:val="200"/>
          <w:marBottom w:val="0"/>
          <w:divBdr>
            <w:top w:val="none" w:sz="0" w:space="0" w:color="auto"/>
            <w:left w:val="none" w:sz="0" w:space="0" w:color="auto"/>
            <w:bottom w:val="none" w:sz="0" w:space="0" w:color="auto"/>
            <w:right w:val="none" w:sz="0" w:space="0" w:color="auto"/>
          </w:divBdr>
        </w:div>
        <w:div w:id="1620647384">
          <w:marLeft w:val="360"/>
          <w:marRight w:val="0"/>
          <w:marTop w:val="200"/>
          <w:marBottom w:val="0"/>
          <w:divBdr>
            <w:top w:val="none" w:sz="0" w:space="0" w:color="auto"/>
            <w:left w:val="none" w:sz="0" w:space="0" w:color="auto"/>
            <w:bottom w:val="none" w:sz="0" w:space="0" w:color="auto"/>
            <w:right w:val="none" w:sz="0" w:space="0" w:color="auto"/>
          </w:divBdr>
        </w:div>
        <w:div w:id="1276475516">
          <w:marLeft w:val="360"/>
          <w:marRight w:val="0"/>
          <w:marTop w:val="200"/>
          <w:marBottom w:val="0"/>
          <w:divBdr>
            <w:top w:val="none" w:sz="0" w:space="0" w:color="auto"/>
            <w:left w:val="none" w:sz="0" w:space="0" w:color="auto"/>
            <w:bottom w:val="none" w:sz="0" w:space="0" w:color="auto"/>
            <w:right w:val="none" w:sz="0" w:space="0" w:color="auto"/>
          </w:divBdr>
        </w:div>
        <w:div w:id="199980001">
          <w:marLeft w:val="360"/>
          <w:marRight w:val="0"/>
          <w:marTop w:val="200"/>
          <w:marBottom w:val="0"/>
          <w:divBdr>
            <w:top w:val="none" w:sz="0" w:space="0" w:color="auto"/>
            <w:left w:val="none" w:sz="0" w:space="0" w:color="auto"/>
            <w:bottom w:val="none" w:sz="0" w:space="0" w:color="auto"/>
            <w:right w:val="none" w:sz="0" w:space="0" w:color="auto"/>
          </w:divBdr>
        </w:div>
      </w:divsChild>
    </w:div>
    <w:div w:id="900672027">
      <w:bodyDiv w:val="1"/>
      <w:marLeft w:val="0"/>
      <w:marRight w:val="0"/>
      <w:marTop w:val="0"/>
      <w:marBottom w:val="0"/>
      <w:divBdr>
        <w:top w:val="none" w:sz="0" w:space="0" w:color="auto"/>
        <w:left w:val="none" w:sz="0" w:space="0" w:color="auto"/>
        <w:bottom w:val="none" w:sz="0" w:space="0" w:color="auto"/>
        <w:right w:val="none" w:sz="0" w:space="0" w:color="auto"/>
      </w:divBdr>
    </w:div>
    <w:div w:id="1001155435">
      <w:bodyDiv w:val="1"/>
      <w:marLeft w:val="0"/>
      <w:marRight w:val="0"/>
      <w:marTop w:val="0"/>
      <w:marBottom w:val="0"/>
      <w:divBdr>
        <w:top w:val="none" w:sz="0" w:space="0" w:color="auto"/>
        <w:left w:val="none" w:sz="0" w:space="0" w:color="auto"/>
        <w:bottom w:val="none" w:sz="0" w:space="0" w:color="auto"/>
        <w:right w:val="none" w:sz="0" w:space="0" w:color="auto"/>
      </w:divBdr>
    </w:div>
    <w:div w:id="1081757620">
      <w:bodyDiv w:val="1"/>
      <w:marLeft w:val="0"/>
      <w:marRight w:val="0"/>
      <w:marTop w:val="0"/>
      <w:marBottom w:val="0"/>
      <w:divBdr>
        <w:top w:val="none" w:sz="0" w:space="0" w:color="auto"/>
        <w:left w:val="none" w:sz="0" w:space="0" w:color="auto"/>
        <w:bottom w:val="none" w:sz="0" w:space="0" w:color="auto"/>
        <w:right w:val="none" w:sz="0" w:space="0" w:color="auto"/>
      </w:divBdr>
      <w:divsChild>
        <w:div w:id="482045701">
          <w:marLeft w:val="0"/>
          <w:marRight w:val="0"/>
          <w:marTop w:val="0"/>
          <w:marBottom w:val="0"/>
          <w:divBdr>
            <w:top w:val="none" w:sz="0" w:space="0" w:color="auto"/>
            <w:left w:val="none" w:sz="0" w:space="0" w:color="auto"/>
            <w:bottom w:val="none" w:sz="0" w:space="0" w:color="auto"/>
            <w:right w:val="none" w:sz="0" w:space="0" w:color="auto"/>
          </w:divBdr>
          <w:divsChild>
            <w:div w:id="372119895">
              <w:marLeft w:val="0"/>
              <w:marRight w:val="120"/>
              <w:marTop w:val="120"/>
              <w:marBottom w:val="480"/>
              <w:divBdr>
                <w:top w:val="none" w:sz="0" w:space="0" w:color="auto"/>
                <w:left w:val="none" w:sz="0" w:space="0" w:color="auto"/>
                <w:bottom w:val="none" w:sz="0" w:space="0" w:color="auto"/>
                <w:right w:val="none" w:sz="0" w:space="0" w:color="auto"/>
              </w:divBdr>
            </w:div>
          </w:divsChild>
        </w:div>
        <w:div w:id="2024700898">
          <w:marLeft w:val="0"/>
          <w:marRight w:val="0"/>
          <w:marTop w:val="0"/>
          <w:marBottom w:val="0"/>
          <w:divBdr>
            <w:top w:val="none" w:sz="0" w:space="0" w:color="auto"/>
            <w:left w:val="none" w:sz="0" w:space="0" w:color="auto"/>
            <w:bottom w:val="none" w:sz="0" w:space="0" w:color="auto"/>
            <w:right w:val="none" w:sz="0" w:space="0" w:color="auto"/>
          </w:divBdr>
          <w:divsChild>
            <w:div w:id="1937519619">
              <w:marLeft w:val="0"/>
              <w:marRight w:val="0"/>
              <w:marTop w:val="0"/>
              <w:marBottom w:val="0"/>
              <w:divBdr>
                <w:top w:val="none" w:sz="0" w:space="0" w:color="auto"/>
                <w:left w:val="none" w:sz="0" w:space="0" w:color="auto"/>
                <w:bottom w:val="none" w:sz="0" w:space="0" w:color="auto"/>
                <w:right w:val="none" w:sz="0" w:space="0" w:color="auto"/>
              </w:divBdr>
              <w:divsChild>
                <w:div w:id="899440617">
                  <w:marLeft w:val="0"/>
                  <w:marRight w:val="0"/>
                  <w:marTop w:val="0"/>
                  <w:marBottom w:val="0"/>
                  <w:divBdr>
                    <w:top w:val="none" w:sz="0" w:space="0" w:color="auto"/>
                    <w:left w:val="none" w:sz="0" w:space="0" w:color="auto"/>
                    <w:bottom w:val="none" w:sz="0" w:space="0" w:color="auto"/>
                    <w:right w:val="none" w:sz="0" w:space="0" w:color="auto"/>
                  </w:divBdr>
                </w:div>
                <w:div w:id="134302489">
                  <w:marLeft w:val="0"/>
                  <w:marRight w:val="0"/>
                  <w:marTop w:val="0"/>
                  <w:marBottom w:val="0"/>
                  <w:divBdr>
                    <w:top w:val="none" w:sz="0" w:space="0" w:color="auto"/>
                    <w:left w:val="none" w:sz="0" w:space="0" w:color="auto"/>
                    <w:bottom w:val="none" w:sz="0" w:space="0" w:color="auto"/>
                    <w:right w:val="none" w:sz="0" w:space="0" w:color="auto"/>
                  </w:divBdr>
                </w:div>
                <w:div w:id="565531495">
                  <w:marLeft w:val="0"/>
                  <w:marRight w:val="0"/>
                  <w:marTop w:val="0"/>
                  <w:marBottom w:val="0"/>
                  <w:divBdr>
                    <w:top w:val="none" w:sz="0" w:space="0" w:color="auto"/>
                    <w:left w:val="none" w:sz="0" w:space="0" w:color="auto"/>
                    <w:bottom w:val="none" w:sz="0" w:space="0" w:color="auto"/>
                    <w:right w:val="none" w:sz="0" w:space="0" w:color="auto"/>
                  </w:divBdr>
                </w:div>
                <w:div w:id="949968675">
                  <w:marLeft w:val="0"/>
                  <w:marRight w:val="0"/>
                  <w:marTop w:val="0"/>
                  <w:marBottom w:val="0"/>
                  <w:divBdr>
                    <w:top w:val="none" w:sz="0" w:space="0" w:color="auto"/>
                    <w:left w:val="none" w:sz="0" w:space="0" w:color="auto"/>
                    <w:bottom w:val="none" w:sz="0" w:space="0" w:color="auto"/>
                    <w:right w:val="none" w:sz="0" w:space="0" w:color="auto"/>
                  </w:divBdr>
                </w:div>
                <w:div w:id="1778986903">
                  <w:marLeft w:val="0"/>
                  <w:marRight w:val="0"/>
                  <w:marTop w:val="0"/>
                  <w:marBottom w:val="0"/>
                  <w:divBdr>
                    <w:top w:val="none" w:sz="0" w:space="0" w:color="auto"/>
                    <w:left w:val="none" w:sz="0" w:space="0" w:color="auto"/>
                    <w:bottom w:val="none" w:sz="0" w:space="0" w:color="auto"/>
                    <w:right w:val="none" w:sz="0" w:space="0" w:color="auto"/>
                  </w:divBdr>
                </w:div>
                <w:div w:id="1134062414">
                  <w:marLeft w:val="0"/>
                  <w:marRight w:val="0"/>
                  <w:marTop w:val="0"/>
                  <w:marBottom w:val="0"/>
                  <w:divBdr>
                    <w:top w:val="none" w:sz="0" w:space="0" w:color="auto"/>
                    <w:left w:val="none" w:sz="0" w:space="0" w:color="auto"/>
                    <w:bottom w:val="none" w:sz="0" w:space="0" w:color="auto"/>
                    <w:right w:val="none" w:sz="0" w:space="0" w:color="auto"/>
                  </w:divBdr>
                </w:div>
                <w:div w:id="1012998493">
                  <w:marLeft w:val="0"/>
                  <w:marRight w:val="0"/>
                  <w:marTop w:val="0"/>
                  <w:marBottom w:val="0"/>
                  <w:divBdr>
                    <w:top w:val="none" w:sz="0" w:space="0" w:color="auto"/>
                    <w:left w:val="none" w:sz="0" w:space="0" w:color="auto"/>
                    <w:bottom w:val="none" w:sz="0" w:space="0" w:color="auto"/>
                    <w:right w:val="none" w:sz="0" w:space="0" w:color="auto"/>
                  </w:divBdr>
                </w:div>
                <w:div w:id="32079246">
                  <w:marLeft w:val="0"/>
                  <w:marRight w:val="0"/>
                  <w:marTop w:val="0"/>
                  <w:marBottom w:val="0"/>
                  <w:divBdr>
                    <w:top w:val="none" w:sz="0" w:space="0" w:color="auto"/>
                    <w:left w:val="none" w:sz="0" w:space="0" w:color="auto"/>
                    <w:bottom w:val="none" w:sz="0" w:space="0" w:color="auto"/>
                    <w:right w:val="none" w:sz="0" w:space="0" w:color="auto"/>
                  </w:divBdr>
                </w:div>
                <w:div w:id="1825123541">
                  <w:marLeft w:val="0"/>
                  <w:marRight w:val="0"/>
                  <w:marTop w:val="0"/>
                  <w:marBottom w:val="0"/>
                  <w:divBdr>
                    <w:top w:val="none" w:sz="0" w:space="0" w:color="auto"/>
                    <w:left w:val="none" w:sz="0" w:space="0" w:color="auto"/>
                    <w:bottom w:val="none" w:sz="0" w:space="0" w:color="auto"/>
                    <w:right w:val="none" w:sz="0" w:space="0" w:color="auto"/>
                  </w:divBdr>
                </w:div>
                <w:div w:id="245386048">
                  <w:marLeft w:val="0"/>
                  <w:marRight w:val="0"/>
                  <w:marTop w:val="0"/>
                  <w:marBottom w:val="0"/>
                  <w:divBdr>
                    <w:top w:val="none" w:sz="0" w:space="0" w:color="auto"/>
                    <w:left w:val="none" w:sz="0" w:space="0" w:color="auto"/>
                    <w:bottom w:val="none" w:sz="0" w:space="0" w:color="auto"/>
                    <w:right w:val="none" w:sz="0" w:space="0" w:color="auto"/>
                  </w:divBdr>
                </w:div>
                <w:div w:id="1651405951">
                  <w:marLeft w:val="0"/>
                  <w:marRight w:val="0"/>
                  <w:marTop w:val="0"/>
                  <w:marBottom w:val="0"/>
                  <w:divBdr>
                    <w:top w:val="none" w:sz="0" w:space="0" w:color="auto"/>
                    <w:left w:val="none" w:sz="0" w:space="0" w:color="auto"/>
                    <w:bottom w:val="none" w:sz="0" w:space="0" w:color="auto"/>
                    <w:right w:val="none" w:sz="0" w:space="0" w:color="auto"/>
                  </w:divBdr>
                </w:div>
                <w:div w:id="1317108280">
                  <w:marLeft w:val="0"/>
                  <w:marRight w:val="0"/>
                  <w:marTop w:val="0"/>
                  <w:marBottom w:val="0"/>
                  <w:divBdr>
                    <w:top w:val="none" w:sz="0" w:space="0" w:color="auto"/>
                    <w:left w:val="none" w:sz="0" w:space="0" w:color="auto"/>
                    <w:bottom w:val="none" w:sz="0" w:space="0" w:color="auto"/>
                    <w:right w:val="none" w:sz="0" w:space="0" w:color="auto"/>
                  </w:divBdr>
                </w:div>
                <w:div w:id="1346640027">
                  <w:marLeft w:val="0"/>
                  <w:marRight w:val="0"/>
                  <w:marTop w:val="0"/>
                  <w:marBottom w:val="0"/>
                  <w:divBdr>
                    <w:top w:val="none" w:sz="0" w:space="0" w:color="auto"/>
                    <w:left w:val="none" w:sz="0" w:space="0" w:color="auto"/>
                    <w:bottom w:val="none" w:sz="0" w:space="0" w:color="auto"/>
                    <w:right w:val="none" w:sz="0" w:space="0" w:color="auto"/>
                  </w:divBdr>
                </w:div>
                <w:div w:id="1929657949">
                  <w:marLeft w:val="0"/>
                  <w:marRight w:val="0"/>
                  <w:marTop w:val="0"/>
                  <w:marBottom w:val="0"/>
                  <w:divBdr>
                    <w:top w:val="none" w:sz="0" w:space="0" w:color="auto"/>
                    <w:left w:val="none" w:sz="0" w:space="0" w:color="auto"/>
                    <w:bottom w:val="none" w:sz="0" w:space="0" w:color="auto"/>
                    <w:right w:val="none" w:sz="0" w:space="0" w:color="auto"/>
                  </w:divBdr>
                </w:div>
                <w:div w:id="180902926">
                  <w:marLeft w:val="0"/>
                  <w:marRight w:val="0"/>
                  <w:marTop w:val="0"/>
                  <w:marBottom w:val="0"/>
                  <w:divBdr>
                    <w:top w:val="none" w:sz="0" w:space="0" w:color="auto"/>
                    <w:left w:val="none" w:sz="0" w:space="0" w:color="auto"/>
                    <w:bottom w:val="none" w:sz="0" w:space="0" w:color="auto"/>
                    <w:right w:val="none" w:sz="0" w:space="0" w:color="auto"/>
                  </w:divBdr>
                </w:div>
                <w:div w:id="494303678">
                  <w:marLeft w:val="0"/>
                  <w:marRight w:val="0"/>
                  <w:marTop w:val="0"/>
                  <w:marBottom w:val="0"/>
                  <w:divBdr>
                    <w:top w:val="none" w:sz="0" w:space="0" w:color="auto"/>
                    <w:left w:val="none" w:sz="0" w:space="0" w:color="auto"/>
                    <w:bottom w:val="none" w:sz="0" w:space="0" w:color="auto"/>
                    <w:right w:val="none" w:sz="0" w:space="0" w:color="auto"/>
                  </w:divBdr>
                </w:div>
                <w:div w:id="585266695">
                  <w:marLeft w:val="0"/>
                  <w:marRight w:val="0"/>
                  <w:marTop w:val="0"/>
                  <w:marBottom w:val="0"/>
                  <w:divBdr>
                    <w:top w:val="none" w:sz="0" w:space="0" w:color="auto"/>
                    <w:left w:val="none" w:sz="0" w:space="0" w:color="auto"/>
                    <w:bottom w:val="none" w:sz="0" w:space="0" w:color="auto"/>
                    <w:right w:val="none" w:sz="0" w:space="0" w:color="auto"/>
                  </w:divBdr>
                </w:div>
                <w:div w:id="507673287">
                  <w:marLeft w:val="0"/>
                  <w:marRight w:val="0"/>
                  <w:marTop w:val="0"/>
                  <w:marBottom w:val="0"/>
                  <w:divBdr>
                    <w:top w:val="none" w:sz="0" w:space="0" w:color="auto"/>
                    <w:left w:val="none" w:sz="0" w:space="0" w:color="auto"/>
                    <w:bottom w:val="none" w:sz="0" w:space="0" w:color="auto"/>
                    <w:right w:val="none" w:sz="0" w:space="0" w:color="auto"/>
                  </w:divBdr>
                </w:div>
                <w:div w:id="1110928294">
                  <w:marLeft w:val="0"/>
                  <w:marRight w:val="0"/>
                  <w:marTop w:val="0"/>
                  <w:marBottom w:val="0"/>
                  <w:divBdr>
                    <w:top w:val="none" w:sz="0" w:space="0" w:color="auto"/>
                    <w:left w:val="none" w:sz="0" w:space="0" w:color="auto"/>
                    <w:bottom w:val="none" w:sz="0" w:space="0" w:color="auto"/>
                    <w:right w:val="none" w:sz="0" w:space="0" w:color="auto"/>
                  </w:divBdr>
                </w:div>
                <w:div w:id="1531530828">
                  <w:marLeft w:val="0"/>
                  <w:marRight w:val="0"/>
                  <w:marTop w:val="0"/>
                  <w:marBottom w:val="0"/>
                  <w:divBdr>
                    <w:top w:val="none" w:sz="0" w:space="0" w:color="auto"/>
                    <w:left w:val="none" w:sz="0" w:space="0" w:color="auto"/>
                    <w:bottom w:val="none" w:sz="0" w:space="0" w:color="auto"/>
                    <w:right w:val="none" w:sz="0" w:space="0" w:color="auto"/>
                  </w:divBdr>
                </w:div>
                <w:div w:id="1500345933">
                  <w:marLeft w:val="0"/>
                  <w:marRight w:val="0"/>
                  <w:marTop w:val="0"/>
                  <w:marBottom w:val="0"/>
                  <w:divBdr>
                    <w:top w:val="none" w:sz="0" w:space="0" w:color="auto"/>
                    <w:left w:val="none" w:sz="0" w:space="0" w:color="auto"/>
                    <w:bottom w:val="none" w:sz="0" w:space="0" w:color="auto"/>
                    <w:right w:val="none" w:sz="0" w:space="0" w:color="auto"/>
                  </w:divBdr>
                </w:div>
                <w:div w:id="587814776">
                  <w:marLeft w:val="0"/>
                  <w:marRight w:val="0"/>
                  <w:marTop w:val="0"/>
                  <w:marBottom w:val="0"/>
                  <w:divBdr>
                    <w:top w:val="none" w:sz="0" w:space="0" w:color="auto"/>
                    <w:left w:val="none" w:sz="0" w:space="0" w:color="auto"/>
                    <w:bottom w:val="none" w:sz="0" w:space="0" w:color="auto"/>
                    <w:right w:val="none" w:sz="0" w:space="0" w:color="auto"/>
                  </w:divBdr>
                </w:div>
                <w:div w:id="813596335">
                  <w:marLeft w:val="0"/>
                  <w:marRight w:val="0"/>
                  <w:marTop w:val="0"/>
                  <w:marBottom w:val="0"/>
                  <w:divBdr>
                    <w:top w:val="none" w:sz="0" w:space="0" w:color="auto"/>
                    <w:left w:val="none" w:sz="0" w:space="0" w:color="auto"/>
                    <w:bottom w:val="none" w:sz="0" w:space="0" w:color="auto"/>
                    <w:right w:val="none" w:sz="0" w:space="0" w:color="auto"/>
                  </w:divBdr>
                </w:div>
                <w:div w:id="8346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2089">
      <w:bodyDiv w:val="1"/>
      <w:marLeft w:val="0"/>
      <w:marRight w:val="0"/>
      <w:marTop w:val="0"/>
      <w:marBottom w:val="0"/>
      <w:divBdr>
        <w:top w:val="none" w:sz="0" w:space="0" w:color="auto"/>
        <w:left w:val="none" w:sz="0" w:space="0" w:color="auto"/>
        <w:bottom w:val="none" w:sz="0" w:space="0" w:color="auto"/>
        <w:right w:val="none" w:sz="0" w:space="0" w:color="auto"/>
      </w:divBdr>
    </w:div>
    <w:div w:id="1198851754">
      <w:bodyDiv w:val="1"/>
      <w:marLeft w:val="0"/>
      <w:marRight w:val="0"/>
      <w:marTop w:val="0"/>
      <w:marBottom w:val="0"/>
      <w:divBdr>
        <w:top w:val="none" w:sz="0" w:space="0" w:color="auto"/>
        <w:left w:val="none" w:sz="0" w:space="0" w:color="auto"/>
        <w:bottom w:val="none" w:sz="0" w:space="0" w:color="auto"/>
        <w:right w:val="none" w:sz="0" w:space="0" w:color="auto"/>
      </w:divBdr>
    </w:div>
    <w:div w:id="1391416963">
      <w:bodyDiv w:val="1"/>
      <w:marLeft w:val="0"/>
      <w:marRight w:val="0"/>
      <w:marTop w:val="0"/>
      <w:marBottom w:val="0"/>
      <w:divBdr>
        <w:top w:val="none" w:sz="0" w:space="0" w:color="auto"/>
        <w:left w:val="none" w:sz="0" w:space="0" w:color="auto"/>
        <w:bottom w:val="none" w:sz="0" w:space="0" w:color="auto"/>
        <w:right w:val="none" w:sz="0" w:space="0" w:color="auto"/>
      </w:divBdr>
    </w:div>
    <w:div w:id="1590235132">
      <w:bodyDiv w:val="1"/>
      <w:marLeft w:val="0"/>
      <w:marRight w:val="0"/>
      <w:marTop w:val="0"/>
      <w:marBottom w:val="0"/>
      <w:divBdr>
        <w:top w:val="none" w:sz="0" w:space="0" w:color="auto"/>
        <w:left w:val="none" w:sz="0" w:space="0" w:color="auto"/>
        <w:bottom w:val="none" w:sz="0" w:space="0" w:color="auto"/>
        <w:right w:val="none" w:sz="0" w:space="0" w:color="auto"/>
      </w:divBdr>
    </w:div>
    <w:div w:id="1666131541">
      <w:bodyDiv w:val="1"/>
      <w:marLeft w:val="0"/>
      <w:marRight w:val="0"/>
      <w:marTop w:val="0"/>
      <w:marBottom w:val="0"/>
      <w:divBdr>
        <w:top w:val="none" w:sz="0" w:space="0" w:color="auto"/>
        <w:left w:val="none" w:sz="0" w:space="0" w:color="auto"/>
        <w:bottom w:val="none" w:sz="0" w:space="0" w:color="auto"/>
        <w:right w:val="none" w:sz="0" w:space="0" w:color="auto"/>
      </w:divBdr>
      <w:divsChild>
        <w:div w:id="1580210063">
          <w:marLeft w:val="0"/>
          <w:marRight w:val="0"/>
          <w:marTop w:val="0"/>
          <w:marBottom w:val="0"/>
          <w:divBdr>
            <w:top w:val="none" w:sz="0" w:space="0" w:color="auto"/>
            <w:left w:val="none" w:sz="0" w:space="0" w:color="auto"/>
            <w:bottom w:val="none" w:sz="0" w:space="0" w:color="auto"/>
            <w:right w:val="none" w:sz="0" w:space="0" w:color="auto"/>
          </w:divBdr>
          <w:divsChild>
            <w:div w:id="1025598877">
              <w:marLeft w:val="0"/>
              <w:marRight w:val="0"/>
              <w:marTop w:val="0"/>
              <w:marBottom w:val="0"/>
              <w:divBdr>
                <w:top w:val="none" w:sz="0" w:space="0" w:color="auto"/>
                <w:left w:val="none" w:sz="0" w:space="0" w:color="auto"/>
                <w:bottom w:val="none" w:sz="0" w:space="0" w:color="auto"/>
                <w:right w:val="none" w:sz="0" w:space="0" w:color="auto"/>
              </w:divBdr>
            </w:div>
          </w:divsChild>
        </w:div>
        <w:div w:id="1152209041">
          <w:marLeft w:val="0"/>
          <w:marRight w:val="0"/>
          <w:marTop w:val="0"/>
          <w:marBottom w:val="480"/>
          <w:divBdr>
            <w:top w:val="none" w:sz="0" w:space="0" w:color="auto"/>
            <w:left w:val="none" w:sz="0" w:space="0" w:color="auto"/>
            <w:bottom w:val="none" w:sz="0" w:space="0" w:color="auto"/>
            <w:right w:val="none" w:sz="0" w:space="0" w:color="auto"/>
          </w:divBdr>
        </w:div>
      </w:divsChild>
    </w:div>
    <w:div w:id="1774782692">
      <w:bodyDiv w:val="1"/>
      <w:marLeft w:val="0"/>
      <w:marRight w:val="0"/>
      <w:marTop w:val="0"/>
      <w:marBottom w:val="0"/>
      <w:divBdr>
        <w:top w:val="none" w:sz="0" w:space="0" w:color="auto"/>
        <w:left w:val="none" w:sz="0" w:space="0" w:color="auto"/>
        <w:bottom w:val="none" w:sz="0" w:space="0" w:color="auto"/>
        <w:right w:val="none" w:sz="0" w:space="0" w:color="auto"/>
      </w:divBdr>
    </w:div>
    <w:div w:id="1844123433">
      <w:bodyDiv w:val="1"/>
      <w:marLeft w:val="0"/>
      <w:marRight w:val="0"/>
      <w:marTop w:val="0"/>
      <w:marBottom w:val="0"/>
      <w:divBdr>
        <w:top w:val="none" w:sz="0" w:space="0" w:color="auto"/>
        <w:left w:val="none" w:sz="0" w:space="0" w:color="auto"/>
        <w:bottom w:val="none" w:sz="0" w:space="0" w:color="auto"/>
        <w:right w:val="none" w:sz="0" w:space="0" w:color="auto"/>
      </w:divBdr>
    </w:div>
    <w:div w:id="1910655923">
      <w:bodyDiv w:val="1"/>
      <w:marLeft w:val="0"/>
      <w:marRight w:val="0"/>
      <w:marTop w:val="0"/>
      <w:marBottom w:val="0"/>
      <w:divBdr>
        <w:top w:val="none" w:sz="0" w:space="0" w:color="auto"/>
        <w:left w:val="none" w:sz="0" w:space="0" w:color="auto"/>
        <w:bottom w:val="none" w:sz="0" w:space="0" w:color="auto"/>
        <w:right w:val="none" w:sz="0" w:space="0" w:color="auto"/>
      </w:divBdr>
    </w:div>
    <w:div w:id="1925142876">
      <w:bodyDiv w:val="1"/>
      <w:marLeft w:val="0"/>
      <w:marRight w:val="0"/>
      <w:marTop w:val="0"/>
      <w:marBottom w:val="0"/>
      <w:divBdr>
        <w:top w:val="none" w:sz="0" w:space="0" w:color="auto"/>
        <w:left w:val="none" w:sz="0" w:space="0" w:color="auto"/>
        <w:bottom w:val="none" w:sz="0" w:space="0" w:color="auto"/>
        <w:right w:val="none" w:sz="0" w:space="0" w:color="auto"/>
      </w:divBdr>
    </w:div>
    <w:div w:id="210765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ismunicipais.com.br/a1/rs/p/porto-alegre/lei-ordinaria/1999/827/8279/lei-ordinaria-n-8279-1999-disciplina-o-uso-do-mobiliario-urbano-e-veiculos-publicitarios-no-municipio-e-da-outras-providencias" TargetMode="External"/><Relationship Id="rId18" Type="http://schemas.openxmlformats.org/officeDocument/2006/relationships/hyperlink" Target="http://www.camarapoa.rs.gov.br/consultas_publicas" TargetMode="External"/><Relationship Id="rId26" Type="http://schemas.openxmlformats.org/officeDocument/2006/relationships/hyperlink" Target="http://www2.portoalegre.rs.gov.br/cgi-bin/nph-brs?s1=000029610.DOCN.&amp;l=20&amp;u=/netahtml/sirel/simples.html&amp;p=1&amp;r=1&amp;f=G&amp;d=atos&amp;SECT1=TEXT" TargetMode="External"/><Relationship Id="rId39" Type="http://schemas.openxmlformats.org/officeDocument/2006/relationships/image" Target="media/image9.png"/><Relationship Id="rId21" Type="http://schemas.openxmlformats.org/officeDocument/2006/relationships/hyperlink" Target="http://lproweb.procempa.com.br/pmpa/prefpoa/smam/usu_doc/lei827999.pdf"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s://leismunicipais.com.br/a1/rs/p/porto-alegre/lei-ordinaria/2002/888/8882/lei-ordinaria-n-8882-2002-altera-dispositivos-da-lei-n-8279-de-20-de-janeiro-de-1999-que-disciplina-o-uso-do-mobiliario-urbano-e-veiculos-publicitarios-no-municipio-e-da-outras-providencias" TargetMode="External"/><Relationship Id="rId17" Type="http://schemas.openxmlformats.org/officeDocument/2006/relationships/image" Target="media/image2.jpg"/><Relationship Id="rId25" Type="http://schemas.openxmlformats.org/officeDocument/2006/relationships/hyperlink" Target="http://www2.portoalegre.rs.gov.br/cgi-bin/nph-brs?s1=000028274.DOCN.&amp;l=20&amp;u=/netahtml/sirel/simples.html&amp;p=1&amp;r=1&amp;f=G&amp;d=atos&amp;SECT1=TEXT"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ismunicipais.com.br/a1/rs/p/porto-alegre/lei-ordinaria/1999/827/8279/lei-ordinaria-n-8279-1999-disciplina-o-uso-do-mobiliario-urbano-e-veiculos-publicitarios-no-municipio-e-da-outras-providencias" TargetMode="External"/><Relationship Id="rId20" Type="http://schemas.openxmlformats.org/officeDocument/2006/relationships/hyperlink" Target="http://bdtd.ibict.br/" TargetMode="External"/><Relationship Id="rId29" Type="http://schemas.openxmlformats.org/officeDocument/2006/relationships/hyperlink" Target="http://www2.portoalegre.rs.gov.br/cgi-bin/nph-brs?s1=000033127.DOCN.&amp;l=20&amp;u=%2Fnetahtml%2Fsirel%2Fsimples.html&amp;p=1&amp;r=1&amp;f=G&amp;d=atos&amp;SECT1=TEXT" TargetMode="External"/><Relationship Id="rId41" Type="http://schemas.openxmlformats.org/officeDocument/2006/relationships/image" Target="media/image11.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ismunicipais.com.br/a1/rs/p/porto-alegre/lei-ordinaria/1999/827/8279/lei-ordinaria-n-8279-1999-disciplina-o-uso-do-mobiliario-urbano-e-veiculos-publicitarios-no-municipio-e-da-outras-providencias" TargetMode="External"/><Relationship Id="rId24" Type="http://schemas.openxmlformats.org/officeDocument/2006/relationships/hyperlink" Target="http://www2.portoalegre.rs.gov.br/cgi-bin/nph-brs?s1=000027391.DOCN.&amp;l=20&amp;u=%2Fnetahtml%2Fsirel%2Fsimples.html&amp;p=1&amp;r=1&amp;f=G&amp;d=atos&amp;SECT1=TEXT" TargetMode="External"/><Relationship Id="rId32" Type="http://schemas.openxmlformats.org/officeDocument/2006/relationships/hyperlink" Target="http://www2.portoalegre.rs.gov.br/cgi-bin/nph-brs?s1=000012552.DOCN.&amp;l=20&amp;u=%2Fnetahtml%2Fsirel%2Fsimples.html&amp;p=1&amp;r=1&amp;f=G&amp;d=atos&amp;SECT1=TEXT"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ismunicipais.com.br/a/rs/p/porto-alegre/lei-ordinaria/1999/827/8279/lei-ordinaria-n-8279-1999-disciplina-o-uso-do-mobiliario-urbano-e-veiculos-publicitarios-no-municipio-e-da-outras-providencias" TargetMode="External"/><Relationship Id="rId23" Type="http://schemas.openxmlformats.org/officeDocument/2006/relationships/hyperlink" Target="http://siteantigo.camarapoa.rs.gov.br/biblioteca/integrais/lei_8882.htm" TargetMode="External"/><Relationship Id="rId28" Type="http://schemas.openxmlformats.org/officeDocument/2006/relationships/hyperlink" Target="http://siteantigo.camarapoa.rs.gov.br/biblioteca/integrais/Lei%2010828.htm"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yperlink" Target="https://leismunicipais.com.br/a/rs/p/porto-alegre/lei-ordinaria/1999/827/8279/lei-ordinaria-n-8279-1999-disciplina-o-uso-do-mobiliario-urbano-e-veiculos-publicitarios-no-municipio-e-da-outras-providencias" TargetMode="External"/><Relationship Id="rId19" Type="http://schemas.openxmlformats.org/officeDocument/2006/relationships/hyperlink" Target="http://www.ufpb.br/cia/contents/manuais/abnt-nbr9050-edicao-2015.pdf.%20Acesso%20em%2027/10/2017" TargetMode="External"/><Relationship Id="rId31" Type="http://schemas.openxmlformats.org/officeDocument/2006/relationships/hyperlink" Target="http://dopaonlineupload.procempa.com.br/dopaonlineupload/1315_ce_115369_1.pdf" TargetMode="External"/><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eismunicipais.com.br/a/rs/p/porto-alegre/lei-ordinaria/1999/827/8279/lei-ordinaria-n-8279-1999-disciplina-o-uso-do-mobiliario-urbano-e-veiculos-publicitarios-no-municipio-e-da-outras-providencias" TargetMode="External"/><Relationship Id="rId22" Type="http://schemas.openxmlformats.org/officeDocument/2006/relationships/hyperlink" Target="http://www2.portoalegre.rs.gov.br/cgi-bin/nph-brs?s1=000023683.DOCN.&amp;l=20&amp;u=%2Fnetahtml%2Fsirel%2Fsimples.html&amp;p=1&amp;r=1&amp;f=G&amp;d=atos&amp;SECT1=TEXT" TargetMode="External"/><Relationship Id="rId27" Type="http://schemas.openxmlformats.org/officeDocument/2006/relationships/hyperlink" Target="http://www2.portoalegre.rs.gov.br/cgi-bin/nph-brs?s1=000030896.DOCN.&amp;l=20&amp;u=/netahtml/sirel/simples.html&amp;p=1&amp;r=1&amp;f=G&amp;d=atos&amp;SECT1=TEXT" TargetMode="External"/><Relationship Id="rId30" Type="http://schemas.openxmlformats.org/officeDocument/2006/relationships/hyperlink" Target="http://dopaonlineupload.procempa.com.br/dopaonlineupload/1291_ce_112745_1.pdf"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E6BCB-1D82-4FCB-A822-ACB8D786B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36</Pages>
  <Words>10063</Words>
  <Characters>54343</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Luciele Barbosa Andretti</dc:creator>
  <cp:keywords/>
  <dc:description/>
  <cp:lastModifiedBy>Luciele Barbosa Andretti</cp:lastModifiedBy>
  <cp:revision>60</cp:revision>
  <cp:lastPrinted>2017-12-11T10:35:00Z</cp:lastPrinted>
  <dcterms:created xsi:type="dcterms:W3CDTF">2017-10-19T18:23:00Z</dcterms:created>
  <dcterms:modified xsi:type="dcterms:W3CDTF">2017-12-11T10:35:00Z</dcterms:modified>
</cp:coreProperties>
</file>