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83" w:rsidRDefault="00CE4783" w:rsidP="00CE4783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CE4783" w:rsidRDefault="00CE4783" w:rsidP="00CE4783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CE4783" w:rsidRDefault="00CE4783" w:rsidP="00CE4783">
      <w:pPr>
        <w:ind w:left="4536"/>
        <w:rPr>
          <w:rFonts w:ascii="Arial" w:hAnsi="Arial"/>
          <w:b/>
          <w:sz w:val="20"/>
          <w:szCs w:val="20"/>
        </w:rPr>
      </w:pPr>
    </w:p>
    <w:p w:rsidR="00CE4783" w:rsidRDefault="00CE4783" w:rsidP="00CE4783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PARECER Nº </w:t>
      </w:r>
      <w:r w:rsidR="00EB0D90">
        <w:rPr>
          <w:rFonts w:ascii="Arial" w:hAnsi="Arial"/>
          <w:sz w:val="20"/>
        </w:rPr>
        <w:t>417</w:t>
      </w:r>
      <w:bookmarkStart w:id="0" w:name="_GoBack"/>
      <w:bookmarkEnd w:id="0"/>
      <w:r>
        <w:rPr>
          <w:rFonts w:ascii="Arial" w:hAnsi="Arial"/>
          <w:sz w:val="20"/>
        </w:rPr>
        <w:t>/17.</w:t>
      </w:r>
    </w:p>
    <w:p w:rsidR="00CE4783" w:rsidRDefault="00CE4783" w:rsidP="00CE4783">
      <w:pPr>
        <w:ind w:left="4536"/>
        <w:rPr>
          <w:rFonts w:ascii="Arial" w:hAnsi="Arial"/>
          <w:b/>
          <w:sz w:val="20"/>
          <w:szCs w:val="20"/>
        </w:rPr>
      </w:pPr>
    </w:p>
    <w:p w:rsidR="00CE4783" w:rsidRDefault="00CE4783" w:rsidP="00CE4783">
      <w:pPr>
        <w:ind w:left="3948" w:firstLine="30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PROCESSO Nº </w:t>
      </w:r>
      <w:r>
        <w:rPr>
          <w:rFonts w:ascii="Arial" w:hAnsi="Arial"/>
          <w:b/>
          <w:sz w:val="20"/>
          <w:szCs w:val="20"/>
        </w:rPr>
        <w:t>1453</w:t>
      </w:r>
      <w:r>
        <w:rPr>
          <w:rFonts w:ascii="Arial" w:hAnsi="Arial"/>
          <w:b/>
          <w:sz w:val="20"/>
          <w:szCs w:val="20"/>
        </w:rPr>
        <w:t>/17.</w:t>
      </w:r>
    </w:p>
    <w:p w:rsidR="00CE4783" w:rsidRDefault="00CE4783" w:rsidP="00CE4783">
      <w:pPr>
        <w:ind w:left="3648" w:firstLine="60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PLL Nº </w:t>
      </w:r>
      <w:r>
        <w:rPr>
          <w:rFonts w:ascii="Arial" w:hAnsi="Arial"/>
          <w:b/>
          <w:sz w:val="20"/>
          <w:szCs w:val="20"/>
        </w:rPr>
        <w:t>164</w:t>
      </w:r>
      <w:r>
        <w:rPr>
          <w:rFonts w:ascii="Arial" w:hAnsi="Arial"/>
          <w:b/>
          <w:sz w:val="20"/>
          <w:szCs w:val="20"/>
        </w:rPr>
        <w:t>/17.</w:t>
      </w:r>
    </w:p>
    <w:p w:rsidR="00CE4783" w:rsidRDefault="00CE4783" w:rsidP="00350F09">
      <w:pPr>
        <w:ind w:firstLine="708"/>
        <w:jc w:val="both"/>
        <w:rPr>
          <w:rFonts w:ascii="Arial" w:hAnsi="Arial"/>
          <w:sz w:val="20"/>
          <w:szCs w:val="20"/>
        </w:rPr>
      </w:pPr>
    </w:p>
    <w:p w:rsidR="00CE4783" w:rsidRDefault="00CE4783" w:rsidP="00350F09">
      <w:pPr>
        <w:ind w:firstLine="708"/>
        <w:jc w:val="both"/>
        <w:rPr>
          <w:rFonts w:ascii="Arial" w:hAnsi="Arial"/>
          <w:sz w:val="20"/>
          <w:szCs w:val="20"/>
        </w:rPr>
      </w:pPr>
    </w:p>
    <w:p w:rsidR="00CE4783" w:rsidRDefault="00CE4783" w:rsidP="00350F09">
      <w:pPr>
        <w:ind w:firstLine="708"/>
        <w:jc w:val="both"/>
        <w:rPr>
          <w:rFonts w:ascii="Arial" w:hAnsi="Arial"/>
          <w:sz w:val="20"/>
          <w:szCs w:val="20"/>
        </w:rPr>
      </w:pPr>
    </w:p>
    <w:p w:rsidR="00350F09" w:rsidRDefault="00350F09" w:rsidP="00350F0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50F09">
        <w:rPr>
          <w:rFonts w:ascii="Arial" w:hAnsi="Arial"/>
          <w:sz w:val="20"/>
          <w:szCs w:val="20"/>
        </w:rPr>
        <w:t>É</w:t>
      </w:r>
      <w:r w:rsidRPr="00350F09">
        <w:rPr>
          <w:rFonts w:ascii="Arial" w:hAnsi="Arial" w:cs="Arial"/>
          <w:sz w:val="20"/>
          <w:szCs w:val="20"/>
        </w:rPr>
        <w:t xml:space="preserve"> submetido</w:t>
      </w:r>
      <w:r>
        <w:rPr>
          <w:rFonts w:ascii="Arial" w:hAnsi="Arial" w:cs="Arial"/>
          <w:sz w:val="20"/>
          <w:szCs w:val="20"/>
        </w:rPr>
        <w:t xml:space="preserve"> a exame desta Procuradoria, para parecer prévio, o Projeto de Lei em referência, que</w:t>
      </w:r>
      <w:r>
        <w:rPr>
          <w:rFonts w:ascii="Arial" w:hAnsi="Arial" w:cs="Arial"/>
          <w:sz w:val="20"/>
          <w:szCs w:val="20"/>
        </w:rPr>
        <w:t xml:space="preserve"> cria o Programa de Combate ao Assédio Sexual no transporte coletivo</w:t>
      </w:r>
      <w:r>
        <w:rPr>
          <w:rFonts w:ascii="Arial" w:hAnsi="Arial" w:cs="Arial"/>
          <w:sz w:val="20"/>
          <w:szCs w:val="20"/>
        </w:rPr>
        <w:t>.</w:t>
      </w:r>
    </w:p>
    <w:p w:rsidR="00350F09" w:rsidRDefault="00350F09" w:rsidP="00350F09">
      <w:pPr>
        <w:pStyle w:val="Recuodecorpodetexto"/>
        <w:rPr>
          <w:rFonts w:cs="Arial"/>
          <w:sz w:val="20"/>
        </w:rPr>
      </w:pPr>
      <w:r>
        <w:rPr>
          <w:rFonts w:cs="Arial"/>
          <w:sz w:val="20"/>
        </w:rPr>
        <w:t>Na forma do que dispõe a Constituição Federal, no artigo 30, incisos I e V, compete aos Municípios legislar sobre assuntos de interesse local e organizar e prestar, diretamente ou sob regime de concessão ou permissão, os serviços públicos de interesse local, incluído o de transporte coletivo, que tem caráter essencial.</w:t>
      </w:r>
    </w:p>
    <w:p w:rsidR="00350F09" w:rsidRDefault="00350F09" w:rsidP="00350F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declara a competência do Município de Porto Alegre para prover tudo quanto concerne ao interesse local, e para organizar e prestar, diretamente ou sob regime de concessão ou permissão, os serviços públicos de interesse local e os que possuem caráter essencial (artigos 8º, inciso III, e 9º, inciso II).</w:t>
      </w:r>
    </w:p>
    <w:p w:rsidR="00350F09" w:rsidRDefault="00350F09" w:rsidP="00350F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8.133/98, ao dispor sobre o Sistema de Transporte e Circulação no Município de Porto Alegre, estatui que o serviço de transporte de passageiros é de caráter público e essencial, a ser prestado com observância de condições de regularidade, continuidade, eficiência e bom atendimento (art. 12).</w:t>
      </w:r>
    </w:p>
    <w:p w:rsidR="00350F09" w:rsidRDefault="00350F09" w:rsidP="00350F0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Dispõe, ainda, constituírem atribuições do Poder Público Municipal, entre outras, regulamentar a prestação de tal serviço, zelar pela sua boa qualidade, e implantar mecanismos permanentes de informação sobre o serviço prestado para facilitar aos usuários e à comunidade o acesso ao mesmo (art. 1º. § único, e incisos I, VII e X).</w:t>
      </w:r>
    </w:p>
    <w:p w:rsidR="00350F09" w:rsidRDefault="00350F09" w:rsidP="00350F0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matéria regulada pelo projeto de lei se insere no âmbito de competência do Município, inexistindo óbice </w:t>
      </w:r>
      <w:r>
        <w:rPr>
          <w:rFonts w:ascii="Arial" w:hAnsi="Arial" w:cs="Arial"/>
          <w:sz w:val="20"/>
          <w:szCs w:val="20"/>
        </w:rPr>
        <w:t xml:space="preserve">jurídico </w:t>
      </w:r>
      <w:r>
        <w:rPr>
          <w:rFonts w:ascii="Arial" w:hAnsi="Arial" w:cs="Arial"/>
          <w:sz w:val="20"/>
          <w:szCs w:val="20"/>
        </w:rPr>
        <w:t>à tramitação</w:t>
      </w:r>
      <w:r>
        <w:rPr>
          <w:rFonts w:ascii="Arial" w:hAnsi="Arial" w:cs="Arial"/>
          <w:sz w:val="20"/>
          <w:szCs w:val="20"/>
        </w:rPr>
        <w:t>, sob tal enfoque</w:t>
      </w:r>
      <w:r>
        <w:rPr>
          <w:rFonts w:ascii="Arial" w:hAnsi="Arial" w:cs="Arial"/>
          <w:sz w:val="20"/>
          <w:szCs w:val="20"/>
        </w:rPr>
        <w:t>.</w:t>
      </w:r>
    </w:p>
    <w:p w:rsidR="00350F09" w:rsidRDefault="00350F09" w:rsidP="00350F0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Ressalvo, contudo, que o conteúdo normativo do inciso II do artigo 3º da mesma </w:t>
      </w:r>
      <w:r>
        <w:rPr>
          <w:rFonts w:ascii="Arial" w:hAnsi="Arial" w:cs="Arial"/>
          <w:sz w:val="20"/>
          <w:szCs w:val="20"/>
        </w:rPr>
        <w:t>não se ajusta a estrito exercício de poder de polícia, consubstanciando</w:t>
      </w:r>
      <w:r>
        <w:rPr>
          <w:rFonts w:ascii="Arial" w:hAnsi="Arial" w:cs="Arial"/>
          <w:sz w:val="20"/>
          <w:szCs w:val="20"/>
        </w:rPr>
        <w:t>, vênia concedida,</w:t>
      </w:r>
      <w:r>
        <w:rPr>
          <w:rFonts w:ascii="Arial" w:hAnsi="Arial" w:cs="Arial"/>
          <w:sz w:val="20"/>
          <w:szCs w:val="20"/>
        </w:rPr>
        <w:t xml:space="preserve"> interferência indevida na atividade econômica</w:t>
      </w:r>
      <w:r>
        <w:rPr>
          <w:rFonts w:ascii="Arial" w:hAnsi="Arial" w:cs="Arial"/>
          <w:sz w:val="20"/>
          <w:szCs w:val="20"/>
        </w:rPr>
        <w:t xml:space="preserve"> e em relações de trabalho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extrapolando do âmbito de competência municipal e incidindo </w:t>
      </w:r>
      <w:r>
        <w:rPr>
          <w:rFonts w:ascii="Arial" w:hAnsi="Arial" w:cs="Arial"/>
          <w:sz w:val="20"/>
          <w:szCs w:val="20"/>
        </w:rPr>
        <w:t xml:space="preserve">com violação às normas </w:t>
      </w:r>
      <w:r w:rsidR="00643751">
        <w:rPr>
          <w:rFonts w:ascii="Arial" w:hAnsi="Arial" w:cs="Arial"/>
          <w:sz w:val="20"/>
          <w:szCs w:val="20"/>
        </w:rPr>
        <w:t>dos</w:t>
      </w:r>
      <w:r>
        <w:rPr>
          <w:rFonts w:ascii="Arial" w:hAnsi="Arial" w:cs="Arial"/>
          <w:sz w:val="20"/>
          <w:szCs w:val="20"/>
        </w:rPr>
        <w:t xml:space="preserve"> </w:t>
      </w:r>
      <w:r w:rsidR="00643751">
        <w:rPr>
          <w:rFonts w:ascii="Arial" w:hAnsi="Arial" w:cs="Arial"/>
          <w:sz w:val="20"/>
          <w:szCs w:val="20"/>
        </w:rPr>
        <w:t>artigos 22</w:t>
      </w:r>
      <w:r>
        <w:rPr>
          <w:rFonts w:ascii="Arial" w:hAnsi="Arial" w:cs="Arial"/>
          <w:sz w:val="20"/>
          <w:szCs w:val="20"/>
        </w:rPr>
        <w:t xml:space="preserve">, inciso </w:t>
      </w:r>
      <w:r w:rsidR="00643751">
        <w:rPr>
          <w:rFonts w:ascii="Arial" w:hAnsi="Arial" w:cs="Arial"/>
          <w:sz w:val="20"/>
          <w:szCs w:val="20"/>
        </w:rPr>
        <w:t>I, 170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 xml:space="preserve"> e § único, e 174</w:t>
      </w:r>
      <w:r w:rsidR="00643751">
        <w:rPr>
          <w:rFonts w:ascii="Arial" w:hAnsi="Arial" w:cs="Arial"/>
          <w:sz w:val="20"/>
          <w:szCs w:val="20"/>
        </w:rPr>
        <w:t>, da Constituição da República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F3209" w:rsidRDefault="00350F09" w:rsidP="00350F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F3209">
        <w:rPr>
          <w:rFonts w:ascii="Arial" w:hAnsi="Arial" w:cs="Arial"/>
          <w:sz w:val="20"/>
          <w:szCs w:val="20"/>
        </w:rPr>
        <w:t>Sinalo, ainda,</w:t>
      </w:r>
      <w:r w:rsidR="00DF3209">
        <w:rPr>
          <w:rFonts w:ascii="Arial" w:hAnsi="Arial" w:cs="Arial"/>
          <w:sz w:val="20"/>
          <w:szCs w:val="20"/>
        </w:rPr>
        <w:t xml:space="preserve"> que as relações jurídicas entre concessionárias e a Administração são reguladas pelo respectivo contrato de concessão</w:t>
      </w:r>
      <w:r w:rsidR="00DF3209">
        <w:rPr>
          <w:rFonts w:ascii="Arial" w:hAnsi="Arial" w:cs="Arial"/>
          <w:sz w:val="20"/>
          <w:szCs w:val="20"/>
        </w:rPr>
        <w:t xml:space="preserve"> - a</w:t>
      </w:r>
      <w:r w:rsidR="00DF3209">
        <w:rPr>
          <w:rFonts w:ascii="Arial" w:hAnsi="Arial" w:cs="Arial"/>
          <w:sz w:val="20"/>
          <w:szCs w:val="20"/>
        </w:rPr>
        <w:t xml:space="preserve">s obrigações atribuídas às concessionárias </w:t>
      </w:r>
      <w:r w:rsidR="00DF3209">
        <w:rPr>
          <w:rFonts w:ascii="Arial" w:hAnsi="Arial" w:cs="Arial"/>
          <w:sz w:val="20"/>
          <w:szCs w:val="20"/>
        </w:rPr>
        <w:t>de forma unilateral no</w:t>
      </w:r>
      <w:r w:rsidR="00DF3209">
        <w:rPr>
          <w:rFonts w:ascii="Arial" w:hAnsi="Arial" w:cs="Arial"/>
          <w:sz w:val="20"/>
          <w:szCs w:val="20"/>
        </w:rPr>
        <w:t xml:space="preserve"> artigo 3º da proposição</w:t>
      </w:r>
      <w:r w:rsidR="00DF3209">
        <w:rPr>
          <w:rFonts w:ascii="Arial" w:hAnsi="Arial" w:cs="Arial"/>
          <w:sz w:val="20"/>
          <w:szCs w:val="20"/>
        </w:rPr>
        <w:t xml:space="preserve"> exigem</w:t>
      </w:r>
      <w:r w:rsidR="00DF3209">
        <w:rPr>
          <w:rFonts w:ascii="Arial" w:hAnsi="Arial" w:cs="Arial"/>
          <w:sz w:val="20"/>
          <w:szCs w:val="20"/>
        </w:rPr>
        <w:t>, com a devida vênia, para validade jurídica, previsão nos respectivos ajustes</w:t>
      </w:r>
      <w:r w:rsidR="00DF3209">
        <w:rPr>
          <w:rFonts w:ascii="Arial" w:hAnsi="Arial" w:cs="Arial"/>
          <w:sz w:val="20"/>
          <w:szCs w:val="20"/>
        </w:rPr>
        <w:t>.</w:t>
      </w:r>
    </w:p>
    <w:p w:rsidR="00350F09" w:rsidRDefault="00350F09" w:rsidP="00350F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50F09" w:rsidRDefault="00350F09" w:rsidP="00350F09">
      <w:pPr>
        <w:pStyle w:val="Corpodetexto"/>
        <w:ind w:firstLine="708"/>
        <w:rPr>
          <w:rFonts w:cs="Arial"/>
          <w:sz w:val="20"/>
        </w:rPr>
      </w:pPr>
    </w:p>
    <w:p w:rsidR="00350F09" w:rsidRDefault="00350F09" w:rsidP="00350F0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50F09" w:rsidRDefault="00350F09" w:rsidP="00350F0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03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julho</w:t>
      </w:r>
      <w:r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350F09" w:rsidRDefault="00350F09" w:rsidP="00350F09">
      <w:pPr>
        <w:pStyle w:val="Corpodetexto"/>
        <w:ind w:firstLine="1418"/>
        <w:rPr>
          <w:rFonts w:cs="Arial"/>
          <w:sz w:val="20"/>
        </w:rPr>
      </w:pPr>
    </w:p>
    <w:p w:rsidR="00350F09" w:rsidRDefault="00350F09" w:rsidP="00350F09">
      <w:pPr>
        <w:pStyle w:val="Corpodetexto"/>
        <w:ind w:firstLine="1418"/>
        <w:rPr>
          <w:rFonts w:cs="Arial"/>
          <w:sz w:val="20"/>
        </w:rPr>
      </w:pPr>
    </w:p>
    <w:p w:rsidR="00350F09" w:rsidRDefault="00350F09" w:rsidP="00350F09">
      <w:pPr>
        <w:pStyle w:val="Corpodetexto"/>
        <w:ind w:firstLine="1418"/>
        <w:rPr>
          <w:rFonts w:cs="Arial"/>
          <w:sz w:val="20"/>
        </w:rPr>
      </w:pPr>
    </w:p>
    <w:p w:rsidR="00350F09" w:rsidRDefault="00350F09" w:rsidP="00350F0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50F09" w:rsidRDefault="00350F09" w:rsidP="00350F0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50F09" w:rsidRDefault="00350F09" w:rsidP="00350F09">
      <w:pPr>
        <w:pStyle w:val="Corpodetexto"/>
        <w:ind w:firstLine="1418"/>
        <w:rPr>
          <w:rFonts w:cs="Arial"/>
          <w:sz w:val="20"/>
        </w:rPr>
      </w:pPr>
    </w:p>
    <w:p w:rsidR="00350F09" w:rsidRDefault="00350F09" w:rsidP="00350F09">
      <w:pPr>
        <w:ind w:firstLine="708"/>
        <w:jc w:val="both"/>
        <w:rPr>
          <w:rFonts w:ascii="Arial" w:hAnsi="Arial"/>
        </w:rPr>
      </w:pPr>
    </w:p>
    <w:p w:rsidR="00350F09" w:rsidRDefault="00350F09" w:rsidP="00350F09"/>
    <w:p w:rsidR="00F4209E" w:rsidRDefault="00EB0D90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09"/>
    <w:rsid w:val="00162A80"/>
    <w:rsid w:val="001C2727"/>
    <w:rsid w:val="002B34DD"/>
    <w:rsid w:val="00350F09"/>
    <w:rsid w:val="00643751"/>
    <w:rsid w:val="00753A44"/>
    <w:rsid w:val="00CE4783"/>
    <w:rsid w:val="00DF3209"/>
    <w:rsid w:val="00E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8301-0E57-4261-AB3F-59F28014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478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50F0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50F0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50F09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0F0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E478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E478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E478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2017-07-03T19:40:00Z</dcterms:created>
  <dcterms:modified xsi:type="dcterms:W3CDTF">2017-07-03T19:57:00Z</dcterms:modified>
</cp:coreProperties>
</file>