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C2" w:rsidRDefault="00477BC2" w:rsidP="00477BC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477BC2" w:rsidRDefault="00477BC2" w:rsidP="00477BC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477BC2" w:rsidRDefault="00477BC2" w:rsidP="00477BC2">
      <w:pPr>
        <w:rPr>
          <w:rFonts w:ascii="Arial" w:hAnsi="Arial" w:cs="Arial"/>
          <w:b/>
          <w:sz w:val="20"/>
          <w:szCs w:val="20"/>
        </w:rPr>
      </w:pPr>
    </w:p>
    <w:p w:rsidR="00477BC2" w:rsidRDefault="00477BC2" w:rsidP="00477BC2">
      <w:pPr>
        <w:rPr>
          <w:rFonts w:ascii="Arial" w:hAnsi="Arial" w:cs="Arial"/>
          <w:b/>
          <w:sz w:val="20"/>
          <w:szCs w:val="20"/>
        </w:rPr>
      </w:pPr>
    </w:p>
    <w:p w:rsidR="00477BC2" w:rsidRDefault="00477BC2" w:rsidP="00477B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497/1</w:t>
      </w:r>
      <w:r w:rsidR="00464C30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477BC2" w:rsidRDefault="00477BC2" w:rsidP="00477BC2">
      <w:pPr>
        <w:ind w:left="4536"/>
        <w:rPr>
          <w:rFonts w:ascii="Arial" w:hAnsi="Arial" w:cs="Arial"/>
          <w:b/>
          <w:sz w:val="20"/>
          <w:szCs w:val="20"/>
        </w:rPr>
      </w:pPr>
    </w:p>
    <w:p w:rsidR="00477BC2" w:rsidRDefault="00477BC2" w:rsidP="00477BC2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2057/17.</w:t>
      </w:r>
    </w:p>
    <w:p w:rsidR="00477BC2" w:rsidRDefault="00477BC2" w:rsidP="00477BC2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18/17.</w:t>
      </w:r>
    </w:p>
    <w:p w:rsidR="00477BC2" w:rsidRDefault="00477BC2" w:rsidP="00477BC2">
      <w:pPr>
        <w:pStyle w:val="Cabealho"/>
        <w:jc w:val="center"/>
        <w:rPr>
          <w:rFonts w:ascii="Arial" w:hAnsi="Arial" w:cs="Arial"/>
          <w:b/>
          <w:sz w:val="20"/>
        </w:rPr>
      </w:pPr>
    </w:p>
    <w:p w:rsidR="00477BC2" w:rsidRDefault="00477BC2" w:rsidP="00477BC2">
      <w:pPr>
        <w:rPr>
          <w:rFonts w:ascii="Arial" w:hAnsi="Arial" w:cs="Arial"/>
          <w:b/>
          <w:sz w:val="20"/>
          <w:szCs w:val="20"/>
        </w:rPr>
      </w:pPr>
    </w:p>
    <w:p w:rsidR="00477BC2" w:rsidRDefault="00477BC2" w:rsidP="00477BC2">
      <w:pPr>
        <w:ind w:firstLine="1985"/>
        <w:rPr>
          <w:rFonts w:ascii="Arial" w:hAnsi="Arial" w:cs="Arial"/>
          <w:sz w:val="20"/>
          <w:szCs w:val="20"/>
        </w:rPr>
      </w:pPr>
    </w:p>
    <w:p w:rsidR="00477BC2" w:rsidRDefault="00477BC2" w:rsidP="00477B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 o Projeto de Lei do Executivo em epígrafe, que altera a Lei nº 11.582/14, que institui o serviço público de transporte individual por táxi no Município de Porto </w:t>
      </w:r>
      <w:r w:rsidR="007C177D">
        <w:rPr>
          <w:rFonts w:ascii="Arial" w:hAnsi="Arial" w:cs="Arial"/>
          <w:sz w:val="20"/>
          <w:szCs w:val="20"/>
        </w:rPr>
        <w:t>Alegre, e</w:t>
      </w:r>
      <w:r>
        <w:rPr>
          <w:rFonts w:ascii="Arial" w:hAnsi="Arial" w:cs="Arial"/>
          <w:sz w:val="20"/>
          <w:szCs w:val="20"/>
        </w:rPr>
        <w:t xml:space="preserve"> a Lei nº 11.466/</w:t>
      </w:r>
      <w:r w:rsidR="007C177D">
        <w:rPr>
          <w:rFonts w:ascii="Arial" w:hAnsi="Arial" w:cs="Arial"/>
          <w:sz w:val="20"/>
          <w:szCs w:val="20"/>
        </w:rPr>
        <w:t>2013, definindo</w:t>
      </w:r>
      <w:r>
        <w:rPr>
          <w:rFonts w:ascii="Arial" w:hAnsi="Arial" w:cs="Arial"/>
          <w:sz w:val="20"/>
          <w:szCs w:val="20"/>
        </w:rPr>
        <w:t xml:space="preserve"> serviço de transporte público individual por </w:t>
      </w:r>
      <w:r w:rsidR="007C177D">
        <w:rPr>
          <w:rFonts w:ascii="Arial" w:hAnsi="Arial" w:cs="Arial"/>
          <w:sz w:val="20"/>
          <w:szCs w:val="20"/>
        </w:rPr>
        <w:t>táxi, incluindo</w:t>
      </w:r>
      <w:r>
        <w:rPr>
          <w:rFonts w:ascii="Arial" w:hAnsi="Arial" w:cs="Arial"/>
          <w:sz w:val="20"/>
          <w:szCs w:val="20"/>
        </w:rPr>
        <w:t xml:space="preserve"> categoria executiva, obrigando a vinculação do prefixo a um </w:t>
      </w:r>
      <w:r>
        <w:rPr>
          <w:rFonts w:ascii="Arial" w:hAnsi="Arial" w:cs="Arial"/>
          <w:i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(APP), e dando outras providências.</w:t>
      </w:r>
    </w:p>
    <w:p w:rsidR="00477BC2" w:rsidRDefault="00477BC2" w:rsidP="00477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477BC2" w:rsidRDefault="00477BC2" w:rsidP="00477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ser de sua competência prover tudo quanto concerne ao interesse local, bem como organizar e dispor sobre serviços públicos de interesse local (artigos 8º, inciso III e 9º, incisos II, e IX).</w:t>
      </w:r>
    </w:p>
    <w:p w:rsidR="00477BC2" w:rsidRDefault="00477BC2" w:rsidP="00477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477BC2" w:rsidRDefault="00477BC2" w:rsidP="00477B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8.133/98, que dispõe sobre o Sistema de Transporte e Circulação no Município de Porto Alegre, declara ser atribuição do Poder Público regulamentar a prestação dos serviços de transporte de passageiros e o trânsito de veículos, e inclui o transporte individual na categoria de serviço público (arts. 12, 14 e 18).</w:t>
      </w:r>
    </w:p>
    <w:p w:rsidR="00477BC2" w:rsidRDefault="00477BC2" w:rsidP="00477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legal à tramitação.</w:t>
      </w:r>
    </w:p>
    <w:p w:rsidR="00477BC2" w:rsidRDefault="00477BC2" w:rsidP="00477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77BC2" w:rsidRDefault="00477BC2" w:rsidP="00477BC2">
      <w:pPr>
        <w:jc w:val="both"/>
        <w:rPr>
          <w:rFonts w:ascii="Arial" w:hAnsi="Arial" w:cs="Arial"/>
          <w:sz w:val="20"/>
          <w:szCs w:val="20"/>
        </w:rPr>
      </w:pPr>
    </w:p>
    <w:p w:rsidR="00477BC2" w:rsidRDefault="00477BC2" w:rsidP="00477BC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477BC2" w:rsidRDefault="00477BC2" w:rsidP="00477BC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03 de agosto de 2.017.</w:t>
      </w:r>
    </w:p>
    <w:p w:rsidR="00477BC2" w:rsidRDefault="00477BC2" w:rsidP="00477BC2">
      <w:pPr>
        <w:pStyle w:val="Corpodetexto"/>
        <w:ind w:firstLine="1418"/>
        <w:rPr>
          <w:rFonts w:cs="Arial"/>
          <w:i/>
          <w:sz w:val="20"/>
        </w:rPr>
      </w:pPr>
    </w:p>
    <w:p w:rsidR="00477BC2" w:rsidRDefault="00477BC2" w:rsidP="00477BC2">
      <w:pPr>
        <w:pStyle w:val="Corpodetexto"/>
        <w:ind w:firstLine="1418"/>
        <w:rPr>
          <w:rFonts w:cs="Arial"/>
          <w:i/>
          <w:sz w:val="20"/>
        </w:rPr>
      </w:pPr>
    </w:p>
    <w:p w:rsidR="00477BC2" w:rsidRDefault="00477BC2" w:rsidP="00477BC2">
      <w:pPr>
        <w:pStyle w:val="Corpodetexto"/>
        <w:ind w:firstLine="1418"/>
        <w:rPr>
          <w:rFonts w:cs="Arial"/>
          <w:i/>
          <w:sz w:val="20"/>
        </w:rPr>
      </w:pPr>
    </w:p>
    <w:p w:rsidR="00477BC2" w:rsidRDefault="00477BC2" w:rsidP="00477BC2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477BC2" w:rsidRDefault="00477BC2" w:rsidP="00477BC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477BC2" w:rsidRDefault="00477BC2" w:rsidP="00477BC2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77BC2" w:rsidRDefault="00477BC2" w:rsidP="00477BC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77BC2" w:rsidRDefault="00477BC2" w:rsidP="00477BC2"/>
    <w:p w:rsidR="00477BC2" w:rsidRDefault="00477BC2" w:rsidP="00477BC2"/>
    <w:p w:rsidR="00477BC2" w:rsidRDefault="00477BC2" w:rsidP="00477BC2"/>
    <w:p w:rsidR="00477BC2" w:rsidRDefault="00477BC2" w:rsidP="00477BC2"/>
    <w:p w:rsidR="00477BC2" w:rsidRDefault="00477BC2" w:rsidP="00477BC2"/>
    <w:p w:rsidR="00F4209E" w:rsidRDefault="00464C30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2"/>
    <w:rsid w:val="001C2727"/>
    <w:rsid w:val="002B34DD"/>
    <w:rsid w:val="00464C30"/>
    <w:rsid w:val="00477BC2"/>
    <w:rsid w:val="00753A44"/>
    <w:rsid w:val="007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CB55-7503-496B-A369-59C2577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77BC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77BC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77BC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77BC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2017-08-03T18:02:00Z</cp:lastPrinted>
  <dcterms:created xsi:type="dcterms:W3CDTF">2017-08-03T17:54:00Z</dcterms:created>
  <dcterms:modified xsi:type="dcterms:W3CDTF">2017-08-03T19:33:00Z</dcterms:modified>
</cp:coreProperties>
</file>