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CD" w:rsidRDefault="006457CD" w:rsidP="006457CD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6457CD" w:rsidRDefault="006457CD" w:rsidP="006457CD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6457CD" w:rsidRDefault="006457CD" w:rsidP="006457CD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6457CD" w:rsidRDefault="006457CD" w:rsidP="006457CD">
      <w:pPr>
        <w:ind w:left="5952" w:firstLine="4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PROC.  Nº 2182/17.</w:t>
      </w:r>
    </w:p>
    <w:p w:rsidR="006457CD" w:rsidRDefault="006457CD" w:rsidP="006457CD">
      <w:pPr>
        <w:pStyle w:val="Ttulo2"/>
        <w:ind w:left="5664" w:firstLine="708"/>
        <w:rPr>
          <w:b w:val="0"/>
          <w:sz w:val="20"/>
          <w:szCs w:val="20"/>
        </w:rPr>
      </w:pPr>
      <w:r>
        <w:rPr>
          <w:sz w:val="20"/>
          <w:szCs w:val="20"/>
        </w:rPr>
        <w:t xml:space="preserve">PR </w:t>
      </w:r>
      <w:r>
        <w:rPr>
          <w:b w:val="0"/>
          <w:sz w:val="20"/>
          <w:szCs w:val="20"/>
        </w:rPr>
        <w:t>Nº</w:t>
      </w:r>
      <w:r>
        <w:rPr>
          <w:sz w:val="20"/>
          <w:szCs w:val="20"/>
        </w:rPr>
        <w:t xml:space="preserve"> 44/17.</w:t>
      </w:r>
    </w:p>
    <w:p w:rsidR="006457CD" w:rsidRDefault="006457CD" w:rsidP="006457C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</w:t>
      </w:r>
      <w:r w:rsidR="00144F61">
        <w:rPr>
          <w:rFonts w:ascii="Arial" w:hAnsi="Arial" w:cs="Arial"/>
          <w:b/>
          <w:sz w:val="20"/>
          <w:szCs w:val="20"/>
        </w:rPr>
        <w:t xml:space="preserve"> 654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/17 </w:t>
      </w:r>
    </w:p>
    <w:p w:rsidR="006457CD" w:rsidRDefault="006457CD" w:rsidP="006457CD">
      <w:pPr>
        <w:pStyle w:val="Cabealho"/>
        <w:ind w:hanging="4536"/>
        <w:rPr>
          <w:rFonts w:ascii="Arial" w:hAnsi="Arial" w:cs="Arial"/>
          <w:b/>
          <w:sz w:val="20"/>
        </w:rPr>
      </w:pPr>
    </w:p>
    <w:p w:rsidR="006457CD" w:rsidRDefault="006457CD" w:rsidP="006457CD">
      <w:pPr>
        <w:rPr>
          <w:rFonts w:ascii="Arial" w:hAnsi="Arial" w:cs="Arial"/>
          <w:sz w:val="20"/>
          <w:szCs w:val="20"/>
        </w:rPr>
      </w:pPr>
    </w:p>
    <w:p w:rsidR="006457CD" w:rsidRDefault="006457CD" w:rsidP="006457CD">
      <w:pPr>
        <w:ind w:firstLine="1134"/>
        <w:rPr>
          <w:rFonts w:ascii="Arial" w:hAnsi="Arial" w:cs="Arial"/>
          <w:sz w:val="20"/>
          <w:szCs w:val="20"/>
        </w:rPr>
      </w:pPr>
    </w:p>
    <w:p w:rsidR="006457CD" w:rsidRDefault="006457CD" w:rsidP="006457CD">
      <w:pPr>
        <w:ind w:firstLine="1134"/>
        <w:rPr>
          <w:rFonts w:ascii="Arial" w:hAnsi="Arial" w:cs="Arial"/>
          <w:sz w:val="20"/>
          <w:szCs w:val="20"/>
        </w:rPr>
      </w:pPr>
    </w:p>
    <w:p w:rsidR="006457CD" w:rsidRDefault="006457CD" w:rsidP="006457CD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Resolução em epígrafe, que concede a Comenda Porto do Sol à Aldeia SOS de Porto Alegre.</w:t>
      </w:r>
    </w:p>
    <w:p w:rsidR="006457CD" w:rsidRDefault="006457CD" w:rsidP="006457CD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6457CD" w:rsidRDefault="006457CD" w:rsidP="006457C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6457CD" w:rsidRDefault="006457CD" w:rsidP="006457C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 prevê a concessão da premiação a pessoas físicas ou jurídicas que, com atuação </w:t>
      </w:r>
      <w:r>
        <w:rPr>
          <w:rFonts w:ascii="Arial" w:hAnsi="Arial" w:cs="Arial"/>
          <w:bCs/>
          <w:sz w:val="20"/>
          <w:szCs w:val="20"/>
        </w:rPr>
        <w:t>pública</w:t>
      </w:r>
      <w:r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seu enriquecimento. </w:t>
      </w:r>
    </w:p>
    <w:p w:rsidR="006457CD" w:rsidRDefault="006457CD" w:rsidP="006457C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legal à tramitação.</w:t>
      </w:r>
    </w:p>
    <w:p w:rsidR="006457CD" w:rsidRDefault="006457CD" w:rsidP="006457C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 sub censura.</w:t>
      </w:r>
    </w:p>
    <w:p w:rsidR="006457CD" w:rsidRDefault="006457CD" w:rsidP="006457CD">
      <w:pPr>
        <w:pStyle w:val="Corpodetexto"/>
        <w:tabs>
          <w:tab w:val="left" w:pos="3855"/>
        </w:tabs>
        <w:ind w:firstLine="1134"/>
        <w:rPr>
          <w:sz w:val="20"/>
          <w:szCs w:val="20"/>
        </w:rPr>
      </w:pPr>
      <w:r>
        <w:rPr>
          <w:sz w:val="20"/>
          <w:szCs w:val="20"/>
        </w:rPr>
        <w:tab/>
      </w:r>
    </w:p>
    <w:p w:rsidR="006457CD" w:rsidRDefault="006457CD" w:rsidP="006457C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6457CD" w:rsidRDefault="006457CD" w:rsidP="006457CD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18 de Outubro de 2017.</w:t>
      </w:r>
    </w:p>
    <w:p w:rsidR="006457CD" w:rsidRDefault="006457CD" w:rsidP="006457CD">
      <w:pPr>
        <w:pStyle w:val="Corpodetexto"/>
        <w:ind w:firstLine="1134"/>
        <w:rPr>
          <w:sz w:val="20"/>
          <w:szCs w:val="20"/>
        </w:rPr>
      </w:pPr>
    </w:p>
    <w:p w:rsidR="006457CD" w:rsidRDefault="006457CD" w:rsidP="006457CD">
      <w:pPr>
        <w:pStyle w:val="Corpodetexto"/>
        <w:ind w:firstLine="1134"/>
        <w:rPr>
          <w:sz w:val="20"/>
          <w:szCs w:val="20"/>
        </w:rPr>
      </w:pPr>
    </w:p>
    <w:p w:rsidR="006457CD" w:rsidRDefault="006457CD" w:rsidP="006457C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6457CD" w:rsidRDefault="006457CD" w:rsidP="006457CD">
      <w:pPr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Procurador-Geral–OAB/RS 18.594</w:t>
      </w:r>
      <w:r>
        <w:rPr>
          <w:rFonts w:ascii="Arial" w:hAnsi="Arial" w:cs="Arial"/>
          <w:sz w:val="22"/>
          <w:szCs w:val="22"/>
        </w:rPr>
        <w:tab/>
      </w:r>
    </w:p>
    <w:p w:rsidR="006457CD" w:rsidRDefault="006457CD" w:rsidP="006457CD">
      <w:pPr>
        <w:pStyle w:val="Corpodetexto"/>
        <w:ind w:firstLine="1134"/>
        <w:rPr>
          <w:sz w:val="22"/>
          <w:szCs w:val="22"/>
        </w:rPr>
      </w:pPr>
    </w:p>
    <w:p w:rsidR="006457CD" w:rsidRDefault="006457CD" w:rsidP="006457CD">
      <w:pPr>
        <w:ind w:firstLine="1134"/>
        <w:jc w:val="both"/>
        <w:rPr>
          <w:sz w:val="22"/>
          <w:szCs w:val="22"/>
        </w:rPr>
      </w:pPr>
    </w:p>
    <w:p w:rsidR="006457CD" w:rsidRDefault="006457CD" w:rsidP="006457CD">
      <w:pPr>
        <w:ind w:firstLine="1134"/>
        <w:rPr>
          <w:sz w:val="22"/>
          <w:szCs w:val="22"/>
        </w:rPr>
      </w:pPr>
    </w:p>
    <w:p w:rsidR="006457CD" w:rsidRDefault="006457CD" w:rsidP="006457CD">
      <w:pPr>
        <w:rPr>
          <w:sz w:val="22"/>
          <w:szCs w:val="22"/>
        </w:rPr>
      </w:pPr>
    </w:p>
    <w:p w:rsidR="006457CD" w:rsidRDefault="006457CD" w:rsidP="006457CD">
      <w:pPr>
        <w:rPr>
          <w:sz w:val="22"/>
          <w:szCs w:val="22"/>
        </w:rPr>
      </w:pPr>
    </w:p>
    <w:p w:rsidR="006457CD" w:rsidRDefault="006457CD" w:rsidP="006457CD">
      <w:pPr>
        <w:rPr>
          <w:sz w:val="22"/>
          <w:szCs w:val="22"/>
        </w:rPr>
      </w:pPr>
    </w:p>
    <w:p w:rsidR="006457CD" w:rsidRDefault="006457CD" w:rsidP="006457CD">
      <w:pPr>
        <w:rPr>
          <w:sz w:val="22"/>
          <w:szCs w:val="22"/>
        </w:rPr>
      </w:pPr>
    </w:p>
    <w:p w:rsidR="006457CD" w:rsidRDefault="006457CD" w:rsidP="006457CD"/>
    <w:p w:rsidR="00083805" w:rsidRDefault="00144F61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CD"/>
    <w:rsid w:val="00134B5B"/>
    <w:rsid w:val="00144F61"/>
    <w:rsid w:val="005A31E7"/>
    <w:rsid w:val="006438AB"/>
    <w:rsid w:val="006457CD"/>
    <w:rsid w:val="00AD37E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F2BD0-D33D-4C41-B367-537E7203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457CD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457CD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6457C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457C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457CD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6457CD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2017-10-18T18:01:00Z</dcterms:created>
  <dcterms:modified xsi:type="dcterms:W3CDTF">2017-10-18T18:01:00Z</dcterms:modified>
</cp:coreProperties>
</file>