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5D" w:rsidRPr="000D6C63" w:rsidRDefault="007C13E1" w:rsidP="00C81B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6C63">
        <w:rPr>
          <w:rFonts w:ascii="Times New Roman" w:hAnsi="Times New Roman" w:cs="Times New Roman"/>
          <w:sz w:val="24"/>
          <w:szCs w:val="24"/>
        </w:rPr>
        <w:t>EXPOSIÇÃO DE MOTIVOS</w:t>
      </w:r>
    </w:p>
    <w:p w:rsidR="007C13E1" w:rsidRDefault="007C13E1" w:rsidP="00C8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6C63" w:rsidRPr="00B31200" w:rsidRDefault="000D6C63" w:rsidP="00C81B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E31" w:rsidRPr="00B31200" w:rsidRDefault="005A1828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00">
        <w:rPr>
          <w:rFonts w:ascii="Times New Roman" w:hAnsi="Times New Roman" w:cs="Times New Roman"/>
          <w:sz w:val="24"/>
          <w:szCs w:val="24"/>
        </w:rPr>
        <w:t xml:space="preserve">A modalidade de </w:t>
      </w:r>
      <w:r w:rsidR="006D2A72">
        <w:rPr>
          <w:rFonts w:ascii="Times New Roman" w:hAnsi="Times New Roman" w:cs="Times New Roman"/>
          <w:sz w:val="24"/>
          <w:szCs w:val="24"/>
        </w:rPr>
        <w:t xml:space="preserve">arte marcial denominada </w:t>
      </w:r>
      <w:proofErr w:type="spellStart"/>
      <w:r w:rsidR="006D2A72">
        <w:rPr>
          <w:rFonts w:ascii="Times New Roman" w:hAnsi="Times New Roman" w:cs="Times New Roman"/>
          <w:i/>
          <w:sz w:val="24"/>
          <w:szCs w:val="24"/>
        </w:rPr>
        <w:t>taekwondo</w:t>
      </w:r>
      <w:proofErr w:type="spellEnd"/>
      <w:r w:rsidR="006D2A72" w:rsidRPr="006D2A72">
        <w:rPr>
          <w:rFonts w:ascii="Times New Roman" w:hAnsi="Times New Roman" w:cs="Times New Roman"/>
          <w:sz w:val="24"/>
          <w:szCs w:val="24"/>
        </w:rPr>
        <w:t xml:space="preserve"> </w:t>
      </w:r>
      <w:r w:rsidRPr="00B31200">
        <w:rPr>
          <w:rFonts w:ascii="Times New Roman" w:hAnsi="Times New Roman" w:cs="Times New Roman"/>
          <w:sz w:val="24"/>
          <w:szCs w:val="24"/>
        </w:rPr>
        <w:t>vem se destacando pelo aumento no número de adepto</w:t>
      </w:r>
      <w:r w:rsidR="003E765D" w:rsidRPr="00B31200">
        <w:rPr>
          <w:rFonts w:ascii="Times New Roman" w:hAnsi="Times New Roman" w:cs="Times New Roman"/>
          <w:sz w:val="24"/>
          <w:szCs w:val="24"/>
        </w:rPr>
        <w:t>s</w:t>
      </w:r>
      <w:r w:rsidRPr="00B31200">
        <w:rPr>
          <w:rFonts w:ascii="Times New Roman" w:hAnsi="Times New Roman" w:cs="Times New Roman"/>
          <w:sz w:val="24"/>
          <w:szCs w:val="24"/>
        </w:rPr>
        <w:t xml:space="preserve">. </w:t>
      </w:r>
      <w:r w:rsidR="00774E31" w:rsidRPr="00B31200">
        <w:rPr>
          <w:rFonts w:ascii="Times New Roman" w:hAnsi="Times New Roman" w:cs="Times New Roman"/>
          <w:sz w:val="24"/>
          <w:szCs w:val="24"/>
        </w:rPr>
        <w:t xml:space="preserve">Se formos traduzir a palavra </w:t>
      </w:r>
      <w:proofErr w:type="spellStart"/>
      <w:r w:rsidR="004B4033" w:rsidRPr="00B31200">
        <w:rPr>
          <w:rFonts w:ascii="Times New Roman" w:hAnsi="Times New Roman" w:cs="Times New Roman"/>
          <w:i/>
          <w:sz w:val="24"/>
          <w:szCs w:val="24"/>
        </w:rPr>
        <w:t>t</w:t>
      </w:r>
      <w:r w:rsidR="00774E31" w:rsidRPr="00B31200">
        <w:rPr>
          <w:rFonts w:ascii="Times New Roman" w:hAnsi="Times New Roman" w:cs="Times New Roman"/>
          <w:i/>
          <w:sz w:val="24"/>
          <w:szCs w:val="24"/>
        </w:rPr>
        <w:t>aekwondo</w:t>
      </w:r>
      <w:proofErr w:type="spellEnd"/>
      <w:r w:rsidR="00774E31" w:rsidRPr="00B31200">
        <w:rPr>
          <w:rFonts w:ascii="Times New Roman" w:hAnsi="Times New Roman" w:cs="Times New Roman"/>
          <w:sz w:val="24"/>
          <w:szCs w:val="24"/>
        </w:rPr>
        <w:t>,</w:t>
      </w:r>
      <w:r w:rsidR="004B4033" w:rsidRPr="00B31200">
        <w:rPr>
          <w:rFonts w:ascii="Times New Roman" w:hAnsi="Times New Roman" w:cs="Times New Roman"/>
          <w:sz w:val="24"/>
          <w:szCs w:val="24"/>
        </w:rPr>
        <w:t xml:space="preserve"> </w:t>
      </w:r>
      <w:r w:rsidR="00774E31" w:rsidRPr="00B31200">
        <w:rPr>
          <w:rFonts w:ascii="Times New Roman" w:hAnsi="Times New Roman" w:cs="Times New Roman"/>
          <w:sz w:val="24"/>
          <w:szCs w:val="24"/>
        </w:rPr>
        <w:t>veremos que ela significa “caminho dos pés, das mãos e do esp</w:t>
      </w:r>
      <w:r w:rsidR="004B4033" w:rsidRPr="00B31200">
        <w:rPr>
          <w:rFonts w:ascii="Times New Roman" w:hAnsi="Times New Roman" w:cs="Times New Roman"/>
          <w:sz w:val="24"/>
          <w:szCs w:val="24"/>
        </w:rPr>
        <w:t>í</w:t>
      </w:r>
      <w:r w:rsidR="00774E31" w:rsidRPr="00B31200">
        <w:rPr>
          <w:rFonts w:ascii="Times New Roman" w:hAnsi="Times New Roman" w:cs="Times New Roman"/>
          <w:sz w:val="24"/>
          <w:szCs w:val="24"/>
        </w:rPr>
        <w:t>rito”</w:t>
      </w:r>
      <w:r w:rsidR="004B4033" w:rsidRPr="00B31200">
        <w:rPr>
          <w:rFonts w:ascii="Times New Roman" w:hAnsi="Times New Roman" w:cs="Times New Roman"/>
          <w:sz w:val="24"/>
          <w:szCs w:val="24"/>
        </w:rPr>
        <w:t xml:space="preserve">, </w:t>
      </w:r>
      <w:r w:rsidR="00774E31" w:rsidRPr="00B31200">
        <w:rPr>
          <w:rFonts w:ascii="Times New Roman" w:hAnsi="Times New Roman" w:cs="Times New Roman"/>
          <w:sz w:val="24"/>
          <w:szCs w:val="24"/>
        </w:rPr>
        <w:t>mostrando que o</w:t>
      </w:r>
      <w:r w:rsidRPr="00B31200">
        <w:rPr>
          <w:rFonts w:ascii="Times New Roman" w:hAnsi="Times New Roman" w:cs="Times New Roman"/>
          <w:sz w:val="24"/>
          <w:szCs w:val="24"/>
        </w:rPr>
        <w:t xml:space="preserve"> seu </w:t>
      </w:r>
      <w:r w:rsidR="00E55E91" w:rsidRPr="00B31200">
        <w:rPr>
          <w:rFonts w:ascii="Times New Roman" w:hAnsi="Times New Roman" w:cs="Times New Roman"/>
          <w:sz w:val="24"/>
          <w:szCs w:val="24"/>
        </w:rPr>
        <w:t>pilar está</w:t>
      </w:r>
      <w:r w:rsidR="00774E31" w:rsidRPr="00B31200">
        <w:rPr>
          <w:rFonts w:ascii="Times New Roman" w:hAnsi="Times New Roman" w:cs="Times New Roman"/>
          <w:sz w:val="24"/>
          <w:szCs w:val="24"/>
        </w:rPr>
        <w:t xml:space="preserve"> no equilíbrio entre o esp</w:t>
      </w:r>
      <w:r w:rsidR="00B07C4F" w:rsidRPr="00B31200">
        <w:rPr>
          <w:rFonts w:ascii="Times New Roman" w:hAnsi="Times New Roman" w:cs="Times New Roman"/>
          <w:sz w:val="24"/>
          <w:szCs w:val="24"/>
        </w:rPr>
        <w:t>í</w:t>
      </w:r>
      <w:r w:rsidR="00774E31" w:rsidRPr="00B31200">
        <w:rPr>
          <w:rFonts w:ascii="Times New Roman" w:hAnsi="Times New Roman" w:cs="Times New Roman"/>
          <w:sz w:val="24"/>
          <w:szCs w:val="24"/>
        </w:rPr>
        <w:t xml:space="preserve">rito e o corpo.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Como figura principal do </w:t>
      </w:r>
      <w:proofErr w:type="spellStart"/>
      <w:r w:rsidR="00B07C4F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774E31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aekwondo</w:t>
      </w:r>
      <w:proofErr w:type="spellEnd"/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07C4F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4DDB">
        <w:rPr>
          <w:rFonts w:ascii="Times New Roman" w:hAnsi="Times New Roman" w:cs="Times New Roman"/>
          <w:color w:val="000000"/>
          <w:sz w:val="24"/>
          <w:szCs w:val="24"/>
        </w:rPr>
        <w:t>temos</w:t>
      </w:r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174DDB" w:rsidRPr="00174DDB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>rão</w:t>
      </w:r>
      <w:r w:rsidR="00E55E91" w:rsidRPr="00174DD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74DDB" w:rsidRPr="00174DD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estre </w:t>
      </w:r>
      <w:proofErr w:type="spellStart"/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>Haeng</w:t>
      </w:r>
      <w:proofErr w:type="spellEnd"/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>Ung</w:t>
      </w:r>
      <w:proofErr w:type="spellEnd"/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 Lee.</w:t>
      </w:r>
      <w:r w:rsidR="00774E31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7C00" w:rsidRPr="00174DD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74E31" w:rsidRPr="00174DDB">
        <w:rPr>
          <w:rFonts w:ascii="Times New Roman" w:hAnsi="Times New Roman" w:cs="Times New Roman"/>
          <w:color w:val="000000"/>
          <w:sz w:val="24"/>
          <w:szCs w:val="24"/>
        </w:rPr>
        <w:t>ascido na China</w:t>
      </w:r>
      <w:r w:rsidR="00D55A8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174DDB">
        <w:rPr>
          <w:rFonts w:ascii="Times New Roman" w:hAnsi="Times New Roman" w:cs="Times New Roman"/>
          <w:color w:val="000000"/>
          <w:sz w:val="24"/>
          <w:szCs w:val="24"/>
        </w:rPr>
        <w:t xml:space="preserve"> em 20 de julho de 1936, </w:t>
      </w:r>
      <w:proofErr w:type="spellStart"/>
      <w:r w:rsidR="00E55E91" w:rsidRPr="00174DDB">
        <w:rPr>
          <w:rFonts w:ascii="Times New Roman" w:hAnsi="Times New Roman" w:cs="Times New Roman"/>
          <w:color w:val="000000"/>
          <w:sz w:val="24"/>
          <w:szCs w:val="24"/>
        </w:rPr>
        <w:t>Hae</w:t>
      </w:r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>Ung</w:t>
      </w:r>
      <w:proofErr w:type="spellEnd"/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Lee serviu ao ex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rcito chinês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1AA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D55A83">
        <w:rPr>
          <w:rFonts w:ascii="Times New Roman" w:hAnsi="Times New Roman" w:cs="Times New Roman"/>
          <w:color w:val="000000"/>
          <w:sz w:val="24"/>
          <w:szCs w:val="24"/>
        </w:rPr>
        <w:t xml:space="preserve">o qual se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aposentou em 1953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50366" w:rsidRPr="00B312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pós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sua aposentadoria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Haeng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Ung</w:t>
      </w:r>
      <w:proofErr w:type="spellEnd"/>
      <w:r w:rsidR="000E370A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Lee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0366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abriu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escolas de sua arte marcial na Base Aérea de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Osan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. Em 1962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, o</w:t>
      </w:r>
      <w:r w:rsidR="0091509B">
        <w:rPr>
          <w:rFonts w:ascii="Times New Roman" w:hAnsi="Times New Roman" w:cs="Times New Roman"/>
          <w:color w:val="000000"/>
          <w:sz w:val="24"/>
          <w:szCs w:val="24"/>
        </w:rPr>
        <w:t xml:space="preserve"> g</w:t>
      </w:r>
      <w:r w:rsidR="00E55E91" w:rsidRPr="00B31200">
        <w:rPr>
          <w:rFonts w:ascii="Times New Roman" w:hAnsi="Times New Roman" w:cs="Times New Roman"/>
          <w:color w:val="000000"/>
          <w:sz w:val="24"/>
          <w:szCs w:val="24"/>
        </w:rPr>
        <w:t>rão</w:t>
      </w:r>
      <w:r w:rsidR="00E55E91" w:rsidRPr="00D34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91509B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estre foi para os E</w:t>
      </w:r>
      <w:r w:rsidR="00615F00">
        <w:rPr>
          <w:rFonts w:ascii="Times New Roman" w:hAnsi="Times New Roman" w:cs="Times New Roman"/>
          <w:color w:val="000000"/>
          <w:sz w:val="24"/>
          <w:szCs w:val="24"/>
        </w:rPr>
        <w:t>stados Unidos da América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, atuando como instrutor, onde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em 1969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fundou a American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Taekwondo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Association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(ATA).</w:t>
      </w:r>
    </w:p>
    <w:p w:rsidR="00C31070" w:rsidRPr="00B31200" w:rsidRDefault="00C31070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E31" w:rsidRPr="00B31200" w:rsidRDefault="00774E31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00">
        <w:rPr>
          <w:rFonts w:ascii="Times New Roman" w:hAnsi="Times New Roman" w:cs="Times New Roman"/>
          <w:color w:val="000000"/>
          <w:sz w:val="24"/>
          <w:szCs w:val="24"/>
        </w:rPr>
        <w:t>Com a fundação d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ATA</w:t>
      </w:r>
      <w:r w:rsidR="004C0E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nos Estados Unidos da América, </w:t>
      </w:r>
      <w:proofErr w:type="spellStart"/>
      <w:r w:rsidR="006D2A72">
        <w:rPr>
          <w:rFonts w:ascii="Times New Roman" w:hAnsi="Times New Roman" w:cs="Times New Roman"/>
          <w:color w:val="000000"/>
          <w:sz w:val="24"/>
          <w:szCs w:val="24"/>
        </w:rPr>
        <w:t>Haeng</w:t>
      </w:r>
      <w:proofErr w:type="spellEnd"/>
      <w:r w:rsidR="006D2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D2A72">
        <w:rPr>
          <w:rFonts w:ascii="Times New Roman" w:hAnsi="Times New Roman" w:cs="Times New Roman"/>
          <w:color w:val="000000"/>
          <w:sz w:val="24"/>
          <w:szCs w:val="24"/>
        </w:rPr>
        <w:t>Ung</w:t>
      </w:r>
      <w:proofErr w:type="spellEnd"/>
      <w:r w:rsidR="006D2A72">
        <w:rPr>
          <w:rFonts w:ascii="Times New Roman" w:hAnsi="Times New Roman" w:cs="Times New Roman"/>
          <w:color w:val="000000"/>
          <w:sz w:val="24"/>
          <w:szCs w:val="24"/>
        </w:rPr>
        <w:t xml:space="preserve"> Lee desenvolveu modalidade de </w:t>
      </w:r>
      <w:proofErr w:type="spellStart"/>
      <w:r w:rsidR="003D7C00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31200">
        <w:rPr>
          <w:rFonts w:ascii="Times New Roman" w:hAnsi="Times New Roman" w:cs="Times New Roman"/>
          <w:i/>
          <w:color w:val="000000"/>
          <w:sz w:val="24"/>
          <w:szCs w:val="24"/>
        </w:rPr>
        <w:t>aekwondo</w:t>
      </w:r>
      <w:proofErr w:type="spellEnd"/>
      <w:r w:rsidR="005633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D7C00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2A72">
        <w:rPr>
          <w:rFonts w:ascii="Times New Roman" w:hAnsi="Times New Roman" w:cs="Times New Roman"/>
          <w:color w:val="000000"/>
          <w:sz w:val="24"/>
          <w:szCs w:val="24"/>
        </w:rPr>
        <w:t xml:space="preserve">denominando-a </w:t>
      </w:r>
      <w:proofErr w:type="spellStart"/>
      <w:r w:rsidRPr="00B31200">
        <w:rPr>
          <w:rFonts w:ascii="Times New Roman" w:hAnsi="Times New Roman" w:cs="Times New Roman"/>
          <w:color w:val="000000"/>
          <w:sz w:val="24"/>
          <w:szCs w:val="24"/>
        </w:rPr>
        <w:t>Songahm</w:t>
      </w:r>
      <w:proofErr w:type="spellEnd"/>
      <w:r w:rsidR="006D2A72">
        <w:rPr>
          <w:rFonts w:ascii="Times New Roman" w:hAnsi="Times New Roman" w:cs="Times New Roman"/>
          <w:color w:val="000000"/>
          <w:sz w:val="24"/>
          <w:szCs w:val="24"/>
        </w:rPr>
        <w:t>, a qual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cresceu de forma muito rápida</w:t>
      </w:r>
      <w:r w:rsidR="005C2258" w:rsidRPr="00B3120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258" w:rsidRPr="00B3120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>om isso</w:t>
      </w:r>
      <w:r w:rsidR="005C2258" w:rsidRPr="00B31200">
        <w:rPr>
          <w:rFonts w:ascii="Times New Roman" w:hAnsi="Times New Roman" w:cs="Times New Roman"/>
          <w:color w:val="000000"/>
          <w:sz w:val="24"/>
          <w:szCs w:val="24"/>
        </w:rPr>
        <w:t>, vá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>rias escolas de arte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marcia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adotaram a ATA como base de seus ensinos, 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a qual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afirmava que o ponto perfeito para o chute do lutador seria alcançado quando a pessoa encontrasse o equilíbrio entre a mente e a força.</w:t>
      </w:r>
    </w:p>
    <w:p w:rsidR="00C31070" w:rsidRPr="00B31200" w:rsidRDefault="00C31070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4E31" w:rsidRPr="00B31200" w:rsidRDefault="006570B3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00">
        <w:rPr>
          <w:rFonts w:ascii="Times New Roman" w:hAnsi="Times New Roman" w:cs="Times New Roman"/>
          <w:color w:val="000000"/>
          <w:sz w:val="24"/>
          <w:szCs w:val="24"/>
        </w:rPr>
        <w:t>Com base nessa filosofia, o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E31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taekwondo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1200">
        <w:rPr>
          <w:rFonts w:ascii="Times New Roman" w:hAnsi="Times New Roman" w:cs="Times New Roman"/>
          <w:color w:val="000000"/>
          <w:sz w:val="24"/>
          <w:szCs w:val="24"/>
        </w:rPr>
        <w:t>Songahm</w:t>
      </w:r>
      <w:proofErr w:type="spellEnd"/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– q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ue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muito mais do que uma modalidade de luta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é a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busca 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um equilíbrio de espí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rito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visa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>o bem</w:t>
      </w:r>
      <w:r w:rsidR="009D3CA7" w:rsidRPr="00D34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estar da pessoa em meio </w:t>
      </w:r>
      <w:r w:rsidR="009D3CA7" w:rsidRPr="00B3120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sociedade, </w:t>
      </w:r>
      <w:r w:rsidR="003D59DB" w:rsidRPr="006E03F1">
        <w:rPr>
          <w:rFonts w:ascii="Times New Roman" w:hAnsi="Times New Roman" w:cs="Times New Roman"/>
          <w:color w:val="000000"/>
          <w:sz w:val="24"/>
          <w:szCs w:val="24"/>
        </w:rPr>
        <w:t>o qual apenas é</w:t>
      </w:r>
      <w:r w:rsidR="00774E31" w:rsidRPr="006E03F1">
        <w:rPr>
          <w:rFonts w:ascii="Times New Roman" w:hAnsi="Times New Roman" w:cs="Times New Roman"/>
          <w:color w:val="000000"/>
          <w:sz w:val="24"/>
          <w:szCs w:val="24"/>
        </w:rPr>
        <w:t xml:space="preserve"> alcançado </w:t>
      </w:r>
      <w:r w:rsidR="00D55A83">
        <w:rPr>
          <w:rFonts w:ascii="Times New Roman" w:hAnsi="Times New Roman" w:cs="Times New Roman"/>
          <w:color w:val="000000"/>
          <w:sz w:val="24"/>
          <w:szCs w:val="24"/>
        </w:rPr>
        <w:t>por meio</w:t>
      </w:r>
      <w:r w:rsidR="00FE0964">
        <w:rPr>
          <w:rFonts w:ascii="Times New Roman" w:hAnsi="Times New Roman" w:cs="Times New Roman"/>
          <w:color w:val="000000"/>
          <w:sz w:val="24"/>
          <w:szCs w:val="24"/>
        </w:rPr>
        <w:t xml:space="preserve"> de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valores morais. Com sua filosofia, o </w:t>
      </w:r>
      <w:proofErr w:type="spellStart"/>
      <w:r w:rsidR="008922E9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="00774E31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ae</w:t>
      </w:r>
      <w:r w:rsidR="008922E9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="00774E31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wondo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Songahm</w:t>
      </w:r>
      <w:proofErr w:type="spellEnd"/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chega ao Brasil</w:t>
      </w:r>
      <w:r w:rsidR="003D59DB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onde houve </w:t>
      </w:r>
      <w:r w:rsidR="003D59DB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um crescimento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dessa arte marcial</w:t>
      </w:r>
      <w:r w:rsidR="00342ACF" w:rsidRPr="00B31200">
        <w:rPr>
          <w:rFonts w:ascii="Times New Roman" w:hAnsi="Times New Roman" w:cs="Times New Roman"/>
          <w:color w:val="000000"/>
          <w:sz w:val="24"/>
          <w:szCs w:val="24"/>
        </w:rPr>
        <w:t>. Destaca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342ACF" w:rsidRPr="00D34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42ACF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benef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>í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cio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que a modalidade 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traz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para o praticante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como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melhor atenção, humildade e autocontrole. Hoje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temos academias em todo 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Brasil que fazem movimentos sociais visando</w:t>
      </w:r>
      <w:r w:rsidR="00342ACF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9DB" w:rsidRPr="00B3120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retirada</w:t>
      </w:r>
      <w:r w:rsidR="00342ACF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crianças e jovens das ruas</w:t>
      </w:r>
      <w:r w:rsidR="003D59DB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com o intuito de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traz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>ê-los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para dentro da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academia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0678" w:rsidRPr="00B31200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ensin</w:t>
      </w:r>
      <w:r w:rsidR="00D55A83">
        <w:rPr>
          <w:rFonts w:ascii="Times New Roman" w:hAnsi="Times New Roman" w:cs="Times New Roman"/>
          <w:color w:val="000000"/>
          <w:sz w:val="24"/>
          <w:szCs w:val="24"/>
        </w:rPr>
        <w:t>ar-lhes</w:t>
      </w:r>
      <w:r w:rsidR="001E12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valores fundamentais para viver em 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774E31" w:rsidRPr="00B31200">
        <w:rPr>
          <w:rFonts w:ascii="Times New Roman" w:hAnsi="Times New Roman" w:cs="Times New Roman"/>
          <w:color w:val="000000"/>
          <w:sz w:val="24"/>
          <w:szCs w:val="24"/>
        </w:rPr>
        <w:t>armonia com o próximo.</w:t>
      </w:r>
    </w:p>
    <w:p w:rsidR="00C31070" w:rsidRPr="00B31200" w:rsidRDefault="00C31070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4C09" w:rsidRDefault="00774E31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Enfim, o </w:t>
      </w:r>
      <w:proofErr w:type="spellStart"/>
      <w:r w:rsidR="0069695E" w:rsidRPr="00B31200">
        <w:rPr>
          <w:rFonts w:ascii="Times New Roman" w:hAnsi="Times New Roman" w:cs="Times New Roman"/>
          <w:i/>
          <w:color w:val="000000"/>
          <w:sz w:val="24"/>
          <w:szCs w:val="24"/>
        </w:rPr>
        <w:t>t</w:t>
      </w:r>
      <w:r w:rsidRPr="00B31200">
        <w:rPr>
          <w:rFonts w:ascii="Times New Roman" w:hAnsi="Times New Roman" w:cs="Times New Roman"/>
          <w:i/>
          <w:color w:val="000000"/>
          <w:sz w:val="24"/>
          <w:szCs w:val="24"/>
        </w:rPr>
        <w:t>aekwondo</w:t>
      </w:r>
      <w:proofErr w:type="spellEnd"/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é muito mais do que uma modalidade de luta</w:t>
      </w:r>
      <w:r w:rsidR="006E03F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03F1">
        <w:rPr>
          <w:rFonts w:ascii="Times New Roman" w:hAnsi="Times New Roman" w:cs="Times New Roman"/>
          <w:color w:val="000000"/>
          <w:sz w:val="24"/>
          <w:szCs w:val="24"/>
        </w:rPr>
        <w:t xml:space="preserve">É 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>uma fonte de valores morais e s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ociais que contribui para o bem</w:t>
      </w:r>
      <w:r w:rsidR="0069695E" w:rsidRPr="00D34C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estar daquele que pratica </w:t>
      </w:r>
      <w:r w:rsidR="006E03F1">
        <w:rPr>
          <w:rFonts w:ascii="Times New Roman" w:hAnsi="Times New Roman" w:cs="Times New Roman"/>
          <w:color w:val="000000"/>
          <w:sz w:val="24"/>
          <w:szCs w:val="24"/>
        </w:rPr>
        <w:t>tal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arte marcial. Dessa forma, faz-se pertinente a instituição da Semana do </w:t>
      </w:r>
      <w:proofErr w:type="spellStart"/>
      <w:r w:rsidRPr="00B31200">
        <w:rPr>
          <w:rFonts w:ascii="Times New Roman" w:hAnsi="Times New Roman" w:cs="Times New Roman"/>
          <w:color w:val="000000"/>
          <w:sz w:val="24"/>
          <w:szCs w:val="24"/>
        </w:rPr>
        <w:t>Taekwondo</w:t>
      </w:r>
      <w:proofErr w:type="spellEnd"/>
      <w:r w:rsidRPr="00B31200">
        <w:rPr>
          <w:rFonts w:ascii="Times New Roman" w:hAnsi="Times New Roman" w:cs="Times New Roman"/>
          <w:color w:val="000000"/>
          <w:sz w:val="24"/>
          <w:szCs w:val="24"/>
        </w:rPr>
        <w:t>, fomentando essa modalidade</w:t>
      </w:r>
      <w:r w:rsidR="0094615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que tanto contribui </w:t>
      </w:r>
      <w:r w:rsidR="00D34C09">
        <w:rPr>
          <w:rFonts w:ascii="Times New Roman" w:hAnsi="Times New Roman" w:cs="Times New Roman"/>
          <w:color w:val="000000"/>
          <w:sz w:val="24"/>
          <w:szCs w:val="24"/>
        </w:rPr>
        <w:t>com o desenvolvimento de valores morais</w:t>
      </w:r>
      <w:r w:rsidR="00D46C89">
        <w:rPr>
          <w:rFonts w:ascii="Times New Roman" w:hAnsi="Times New Roman" w:cs="Times New Roman"/>
          <w:color w:val="000000"/>
          <w:sz w:val="24"/>
          <w:szCs w:val="24"/>
        </w:rPr>
        <w:t xml:space="preserve"> de jovens e crianças</w:t>
      </w:r>
      <w:r w:rsidR="00F85B80">
        <w:rPr>
          <w:rFonts w:ascii="Times New Roman" w:hAnsi="Times New Roman" w:cs="Times New Roman"/>
          <w:color w:val="000000"/>
          <w:sz w:val="24"/>
          <w:szCs w:val="24"/>
        </w:rPr>
        <w:t>, bem como com</w:t>
      </w:r>
      <w:r w:rsidR="00D34C09">
        <w:rPr>
          <w:rFonts w:ascii="Times New Roman" w:hAnsi="Times New Roman" w:cs="Times New Roman"/>
          <w:color w:val="000000"/>
          <w:sz w:val="24"/>
          <w:szCs w:val="24"/>
        </w:rPr>
        <w:t xml:space="preserve"> a capacidade de </w:t>
      </w:r>
      <w:r w:rsidR="00F85B80">
        <w:rPr>
          <w:rFonts w:ascii="Times New Roman" w:hAnsi="Times New Roman" w:cs="Times New Roman"/>
          <w:color w:val="000000"/>
          <w:sz w:val="24"/>
          <w:szCs w:val="24"/>
        </w:rPr>
        <w:t xml:space="preserve">esses </w:t>
      </w:r>
      <w:r w:rsidR="00D34C09">
        <w:rPr>
          <w:rFonts w:ascii="Times New Roman" w:hAnsi="Times New Roman" w:cs="Times New Roman"/>
          <w:color w:val="000000"/>
          <w:sz w:val="24"/>
          <w:szCs w:val="24"/>
        </w:rPr>
        <w:t>ter</w:t>
      </w:r>
      <w:r w:rsidR="00F85B80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D34C09">
        <w:rPr>
          <w:rFonts w:ascii="Times New Roman" w:hAnsi="Times New Roman" w:cs="Times New Roman"/>
          <w:color w:val="000000"/>
          <w:sz w:val="24"/>
          <w:szCs w:val="24"/>
        </w:rPr>
        <w:t xml:space="preserve"> uma vida mais digna.</w:t>
      </w:r>
    </w:p>
    <w:p w:rsidR="00D34C09" w:rsidRDefault="00D34C09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65D" w:rsidRDefault="00774E31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1200">
        <w:rPr>
          <w:rFonts w:ascii="Times New Roman" w:hAnsi="Times New Roman" w:cs="Times New Roman"/>
          <w:color w:val="000000"/>
          <w:sz w:val="24"/>
          <w:szCs w:val="24"/>
        </w:rPr>
        <w:t>Sendo assim, solicito o apoio dos nobres pares desta Casa Legislativa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para a aprovação da presente </w:t>
      </w:r>
      <w:r w:rsidR="00F85B8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>roposição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E765D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que trará significativa contribuição e valorização para o desenvolvimento </w:t>
      </w:r>
      <w:r w:rsidR="00F85B8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="00F85B80" w:rsidRPr="00F85B80">
        <w:rPr>
          <w:rFonts w:ascii="Times New Roman" w:hAnsi="Times New Roman" w:cs="Times New Roman"/>
          <w:i/>
          <w:color w:val="000000"/>
          <w:sz w:val="24"/>
          <w:szCs w:val="24"/>
        </w:rPr>
        <w:t>taekwondo</w:t>
      </w:r>
      <w:proofErr w:type="spellEnd"/>
      <w:r w:rsidR="00F85B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765D" w:rsidRPr="00F85B8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69695E" w:rsidRPr="00F85B80">
        <w:rPr>
          <w:rFonts w:ascii="Times New Roman" w:hAnsi="Times New Roman" w:cs="Times New Roman"/>
          <w:color w:val="000000"/>
          <w:sz w:val="24"/>
          <w:szCs w:val="24"/>
        </w:rPr>
        <w:t>omo</w:t>
      </w:r>
      <w:r w:rsidR="0069695E" w:rsidRPr="00B31200">
        <w:rPr>
          <w:rFonts w:ascii="Times New Roman" w:hAnsi="Times New Roman" w:cs="Times New Roman"/>
          <w:color w:val="000000"/>
          <w:sz w:val="24"/>
          <w:szCs w:val="24"/>
        </w:rPr>
        <w:t xml:space="preserve"> forma de integração social.</w:t>
      </w:r>
    </w:p>
    <w:p w:rsidR="00D06676" w:rsidRDefault="00D06676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676" w:rsidRPr="00B31200" w:rsidRDefault="00D06676" w:rsidP="000D6C63">
      <w:pPr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Sala das Sessões, 15 de setembro de 2014.</w:t>
      </w:r>
    </w:p>
    <w:p w:rsidR="003E765D" w:rsidRPr="00B31200" w:rsidRDefault="003E765D" w:rsidP="00C81B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65D" w:rsidRPr="00B31200" w:rsidRDefault="003E765D" w:rsidP="00C81B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765D" w:rsidRDefault="003E765D" w:rsidP="00C81B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676" w:rsidRPr="00B31200" w:rsidRDefault="00D06676" w:rsidP="00C81BEF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BEF" w:rsidRDefault="00D06676" w:rsidP="00C81BE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6676">
        <w:rPr>
          <w:rFonts w:ascii="Times New Roman" w:hAnsi="Times New Roman" w:cs="Times New Roman"/>
          <w:color w:val="000000"/>
          <w:sz w:val="24"/>
          <w:szCs w:val="24"/>
        </w:rPr>
        <w:t>VEREADOR MÁRCIO BINS ELY</w:t>
      </w:r>
    </w:p>
    <w:p w:rsidR="00C81BEF" w:rsidRDefault="00C81BE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lastRenderedPageBreak/>
        <w:t>PROJETO DE LEI</w:t>
      </w:r>
    </w:p>
    <w:p w:rsidR="00A83FA1" w:rsidRDefault="00A83FA1" w:rsidP="00C81B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D06676" w:rsidRPr="00B31200" w:rsidRDefault="00D06676" w:rsidP="00C81B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952399" w:rsidRPr="00B31200" w:rsidRDefault="00952399" w:rsidP="00C81BEF">
      <w:pPr>
        <w:spacing w:after="0" w:line="240" w:lineRule="auto"/>
        <w:ind w:left="4253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Inclui a efeméride Semana do </w:t>
      </w:r>
      <w:proofErr w:type="spellStart"/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Taekwondo</w:t>
      </w:r>
      <w:proofErr w:type="spellEnd"/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no Anexo d</w:t>
      </w:r>
      <w:r w:rsid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a</w:t>
      </w:r>
      <w:r w:rsidR="00C81BE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7B4F7A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L</w:t>
      </w:r>
      <w:r w:rsidR="00C81BEF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ei nº</w:t>
      </w: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10.904, de 31 de maio de 2010 – Calendário de Datas Comemorativas e de Conscientizaçã</w:t>
      </w:r>
      <w:r w:rsid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o do Município de Porto Alegre </w:t>
      </w:r>
      <w:r w:rsidR="00B31200"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–</w:t>
      </w:r>
      <w:r w:rsid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, e </w:t>
      </w: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alterações posteriores, realizada na semana </w:t>
      </w:r>
      <w:r w:rsidR="00E9516E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que incluir o</w:t>
      </w: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dia 20 de julho.</w:t>
      </w:r>
    </w:p>
    <w:p w:rsidR="00952399" w:rsidRPr="00B31200" w:rsidRDefault="00952399" w:rsidP="00C81BEF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A83FA1" w:rsidRPr="00B31200" w:rsidRDefault="00A83FA1" w:rsidP="00C81BEF">
      <w:pPr>
        <w:spacing w:after="0" w:line="240" w:lineRule="auto"/>
        <w:ind w:left="3402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</w:pPr>
    </w:p>
    <w:p w:rsidR="00952399" w:rsidRPr="00B31200" w:rsidRDefault="00BA0FB9" w:rsidP="000D6C63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Art. 1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º</w:t>
      </w:r>
      <w:r w:rsidR="00952399"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C95B92"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Fic</w:t>
      </w:r>
      <w:r w:rsid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a</w:t>
      </w:r>
      <w:proofErr w:type="gramEnd"/>
      <w:r w:rsid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incluída</w:t>
      </w:r>
      <w:r w:rsidR="007B4F7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a efeméride </w:t>
      </w:r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Semana do </w:t>
      </w:r>
      <w:proofErr w:type="spellStart"/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Taekwondo</w:t>
      </w:r>
      <w:proofErr w:type="spellEnd"/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no Anexo da Lei n</w:t>
      </w:r>
      <w:r w:rsidR="00C81BEF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º</w:t>
      </w:r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10.904, de 31 de maio de 2010 – Calendário de Datas Comemorativas e de Conscientização do Município de Porto Alegre </w:t>
      </w:r>
      <w:r w:rsidR="007B4F7A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–</w:t>
      </w:r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, e alterações posteriores,</w:t>
      </w:r>
      <w:r w:rsidR="00E9516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4F7A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realizada </w:t>
      </w:r>
      <w:r w:rsidR="00E9516E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na semana que incluir o </w:t>
      </w:r>
      <w:r w:rsidR="00952399"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dia 20 de julho.</w:t>
      </w:r>
    </w:p>
    <w:p w:rsidR="00A83FA1" w:rsidRPr="00B31200" w:rsidRDefault="00A83FA1" w:rsidP="000D6C63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</w:p>
    <w:p w:rsidR="00952399" w:rsidRPr="00B31200" w:rsidRDefault="00952399" w:rsidP="000D6C63">
      <w:pPr>
        <w:spacing w:after="0" w:line="240" w:lineRule="auto"/>
        <w:ind w:firstLine="141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</w:pP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Art. 2</w:t>
      </w:r>
      <w:proofErr w:type="gramStart"/>
      <w:r w:rsidR="00BA0FB9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>º</w:t>
      </w:r>
      <w:r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C95B92" w:rsidRPr="00B31200">
        <w:rPr>
          <w:rFonts w:ascii="Times New Roman" w:eastAsia="Arial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>Esta</w:t>
      </w:r>
      <w:proofErr w:type="gramEnd"/>
      <w:r w:rsidRPr="00B31200">
        <w:rPr>
          <w:rFonts w:ascii="Times New Roman" w:eastAsia="Arial" w:hAnsi="Times New Roman" w:cs="Times New Roman"/>
          <w:color w:val="000000"/>
          <w:sz w:val="24"/>
          <w:szCs w:val="24"/>
          <w:lang w:eastAsia="pt-BR"/>
        </w:rPr>
        <w:t xml:space="preserve"> Lei entra em vigor na data de sua publicação.</w:t>
      </w: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2399" w:rsidRPr="00B31200" w:rsidRDefault="00952399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3FA1" w:rsidRPr="00B31200" w:rsidRDefault="00A83FA1" w:rsidP="00C81B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A83FA1" w:rsidRDefault="00A83FA1" w:rsidP="00A83F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BEF" w:rsidRDefault="00C81BEF" w:rsidP="00A83F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BEF" w:rsidRDefault="00C81BEF" w:rsidP="00A83F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BEF" w:rsidRDefault="00C81BEF" w:rsidP="00A83F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81BEF" w:rsidRDefault="00C81BEF" w:rsidP="00A83F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C5CDE" w:rsidRPr="00AB35E1" w:rsidRDefault="00AB35E1" w:rsidP="00444079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AB35E1">
        <w:rPr>
          <w:rFonts w:ascii="Times New Roman" w:hAnsi="Times New Roman" w:cs="Times New Roman"/>
          <w:color w:val="000000"/>
          <w:sz w:val="20"/>
          <w:szCs w:val="20"/>
        </w:rPr>
        <w:t>/TAM</w:t>
      </w:r>
    </w:p>
    <w:sectPr w:rsidR="00FC5CDE" w:rsidRPr="00AB35E1" w:rsidSect="00C95B92">
      <w:head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C63" w:rsidRDefault="000D6C63" w:rsidP="000D6C63">
      <w:pPr>
        <w:spacing w:after="0" w:line="240" w:lineRule="auto"/>
      </w:pPr>
      <w:r>
        <w:separator/>
      </w:r>
    </w:p>
  </w:endnote>
  <w:endnote w:type="continuationSeparator" w:id="0">
    <w:p w:rsidR="000D6C63" w:rsidRDefault="000D6C63" w:rsidP="000D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C63" w:rsidRDefault="000D6C63" w:rsidP="000D6C63">
      <w:pPr>
        <w:spacing w:after="0" w:line="240" w:lineRule="auto"/>
      </w:pPr>
      <w:r>
        <w:separator/>
      </w:r>
    </w:p>
  </w:footnote>
  <w:footnote w:type="continuationSeparator" w:id="0">
    <w:p w:rsidR="000D6C63" w:rsidRDefault="000D6C63" w:rsidP="000D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C63" w:rsidRPr="000D6C63" w:rsidRDefault="000D6C63" w:rsidP="000D6C63">
    <w:pPr>
      <w:pStyle w:val="Cabealho"/>
      <w:jc w:val="right"/>
      <w:rPr>
        <w:rFonts w:ascii="Times New Roman" w:hAnsi="Times New Roman" w:cs="Times New Roman"/>
        <w:b/>
        <w:sz w:val="24"/>
        <w:szCs w:val="24"/>
      </w:rPr>
    </w:pPr>
    <w:r w:rsidRPr="000D6C63">
      <w:rPr>
        <w:rFonts w:ascii="Times New Roman" w:hAnsi="Times New Roman" w:cs="Times New Roman"/>
        <w:b/>
        <w:sz w:val="24"/>
        <w:szCs w:val="24"/>
      </w:rPr>
      <w:t>PROC. Nº 2190/14</w:t>
    </w:r>
  </w:p>
  <w:p w:rsidR="000D6C63" w:rsidRPr="000D6C63" w:rsidRDefault="000D6C63" w:rsidP="000D6C63">
    <w:pPr>
      <w:pStyle w:val="Cabealho"/>
      <w:jc w:val="right"/>
      <w:rPr>
        <w:rFonts w:ascii="Times New Roman" w:hAnsi="Times New Roman" w:cs="Times New Roman"/>
        <w:b/>
        <w:sz w:val="24"/>
        <w:szCs w:val="24"/>
      </w:rPr>
    </w:pPr>
    <w:r w:rsidRPr="000D6C63">
      <w:rPr>
        <w:rFonts w:ascii="Times New Roman" w:hAnsi="Times New Roman" w:cs="Times New Roman"/>
        <w:b/>
        <w:sz w:val="24"/>
        <w:szCs w:val="24"/>
      </w:rPr>
      <w:t>PLL     Nº   207/14</w:t>
    </w:r>
  </w:p>
  <w:p w:rsid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  <w:p w:rsidR="000D6C63" w:rsidRPr="000D6C63" w:rsidRDefault="000D6C63" w:rsidP="000D6C63">
    <w:pPr>
      <w:pStyle w:val="Cabealho"/>
      <w:jc w:val="right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1F"/>
    <w:rsid w:val="000D6C63"/>
    <w:rsid w:val="000E370A"/>
    <w:rsid w:val="00160678"/>
    <w:rsid w:val="00174DDB"/>
    <w:rsid w:val="001E12D7"/>
    <w:rsid w:val="00214B14"/>
    <w:rsid w:val="002E6E14"/>
    <w:rsid w:val="003262C0"/>
    <w:rsid w:val="003411A5"/>
    <w:rsid w:val="00342ACF"/>
    <w:rsid w:val="003662F2"/>
    <w:rsid w:val="003D59DB"/>
    <w:rsid w:val="003D7C00"/>
    <w:rsid w:val="003E765D"/>
    <w:rsid w:val="004065CE"/>
    <w:rsid w:val="0041520B"/>
    <w:rsid w:val="00444079"/>
    <w:rsid w:val="004B4033"/>
    <w:rsid w:val="004C0E48"/>
    <w:rsid w:val="00563324"/>
    <w:rsid w:val="005A1828"/>
    <w:rsid w:val="005C2258"/>
    <w:rsid w:val="00615F00"/>
    <w:rsid w:val="00635A7F"/>
    <w:rsid w:val="006570B3"/>
    <w:rsid w:val="0069695E"/>
    <w:rsid w:val="006B7B5D"/>
    <w:rsid w:val="006C2A7A"/>
    <w:rsid w:val="006D2A72"/>
    <w:rsid w:val="006E03F1"/>
    <w:rsid w:val="007723E7"/>
    <w:rsid w:val="00774E31"/>
    <w:rsid w:val="007A4603"/>
    <w:rsid w:val="007B17CD"/>
    <w:rsid w:val="007B4F7A"/>
    <w:rsid w:val="007C13E1"/>
    <w:rsid w:val="00834F7D"/>
    <w:rsid w:val="008571FD"/>
    <w:rsid w:val="008922E9"/>
    <w:rsid w:val="0091509B"/>
    <w:rsid w:val="0094615A"/>
    <w:rsid w:val="00952399"/>
    <w:rsid w:val="009D2342"/>
    <w:rsid w:val="009D3CA7"/>
    <w:rsid w:val="009F3759"/>
    <w:rsid w:val="00A112E3"/>
    <w:rsid w:val="00A31213"/>
    <w:rsid w:val="00A50366"/>
    <w:rsid w:val="00A541FC"/>
    <w:rsid w:val="00A646A2"/>
    <w:rsid w:val="00A83FA1"/>
    <w:rsid w:val="00AB35E1"/>
    <w:rsid w:val="00AD7943"/>
    <w:rsid w:val="00B07C4F"/>
    <w:rsid w:val="00B31200"/>
    <w:rsid w:val="00B77BE9"/>
    <w:rsid w:val="00BA0FB9"/>
    <w:rsid w:val="00BB18DC"/>
    <w:rsid w:val="00BD1AAC"/>
    <w:rsid w:val="00BF32DE"/>
    <w:rsid w:val="00C03A9C"/>
    <w:rsid w:val="00C135FF"/>
    <w:rsid w:val="00C31070"/>
    <w:rsid w:val="00C81BEF"/>
    <w:rsid w:val="00C95B92"/>
    <w:rsid w:val="00D06676"/>
    <w:rsid w:val="00D34C09"/>
    <w:rsid w:val="00D46C89"/>
    <w:rsid w:val="00D55A83"/>
    <w:rsid w:val="00D62604"/>
    <w:rsid w:val="00DB4F39"/>
    <w:rsid w:val="00DF59F0"/>
    <w:rsid w:val="00DF7AA8"/>
    <w:rsid w:val="00E23859"/>
    <w:rsid w:val="00E55E91"/>
    <w:rsid w:val="00E82CA4"/>
    <w:rsid w:val="00E87600"/>
    <w:rsid w:val="00E9516E"/>
    <w:rsid w:val="00EA4C33"/>
    <w:rsid w:val="00ED2DF3"/>
    <w:rsid w:val="00EF1917"/>
    <w:rsid w:val="00EF701F"/>
    <w:rsid w:val="00F76CE9"/>
    <w:rsid w:val="00F85B80"/>
    <w:rsid w:val="00FA4D85"/>
    <w:rsid w:val="00FC5CDE"/>
    <w:rsid w:val="00FE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3EDC08-C0FD-4EBA-B122-2AEFF490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6C6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0D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6C63"/>
  </w:style>
  <w:style w:type="paragraph" w:styleId="Rodap">
    <w:name w:val="footer"/>
    <w:basedOn w:val="Normal"/>
    <w:link w:val="RodapChar"/>
    <w:uiPriority w:val="99"/>
    <w:unhideWhenUsed/>
    <w:rsid w:val="000D6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Thiago Aguiar de Moraes</cp:lastModifiedBy>
  <cp:revision>17</cp:revision>
  <cp:lastPrinted>2014-10-02T18:22:00Z</cp:lastPrinted>
  <dcterms:created xsi:type="dcterms:W3CDTF">2014-10-01T17:42:00Z</dcterms:created>
  <dcterms:modified xsi:type="dcterms:W3CDTF">2014-10-03T13:23:00Z</dcterms:modified>
</cp:coreProperties>
</file>