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35" w:rsidRPr="00A775B3" w:rsidRDefault="00B40F35" w:rsidP="00B40F35">
      <w:pPr>
        <w:rPr>
          <w:rFonts w:ascii="Arial" w:hAnsi="Arial" w:cs="Arial"/>
          <w:b/>
          <w:iCs/>
          <w:sz w:val="20"/>
          <w:szCs w:val="20"/>
        </w:rPr>
      </w:pPr>
      <w:r w:rsidRPr="00A775B3"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B40F35" w:rsidRPr="00A775B3" w:rsidRDefault="00B40F35" w:rsidP="00B40F35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 w:rsidRPr="00A775B3"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B40F35" w:rsidRPr="00A775B3" w:rsidRDefault="00B40F35" w:rsidP="00B40F35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B40F35" w:rsidRPr="00A775B3" w:rsidRDefault="00B40F35" w:rsidP="00B40F35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B40F35" w:rsidRPr="00A775B3" w:rsidRDefault="00B40F35" w:rsidP="00B40F35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167</w:t>
      </w:r>
      <w:r>
        <w:rPr>
          <w:rFonts w:ascii="Arial" w:hAnsi="Arial" w:cs="Arial"/>
          <w:i w:val="0"/>
          <w:sz w:val="20"/>
        </w:rPr>
        <w:t>/15.</w:t>
      </w:r>
    </w:p>
    <w:p w:rsidR="00B40F35" w:rsidRPr="00A775B3" w:rsidRDefault="00B40F35" w:rsidP="00B40F35">
      <w:pPr>
        <w:rPr>
          <w:sz w:val="20"/>
          <w:szCs w:val="20"/>
        </w:rPr>
      </w:pPr>
    </w:p>
    <w:p w:rsidR="00B40F35" w:rsidRPr="00A775B3" w:rsidRDefault="00B40F35" w:rsidP="00B40F35">
      <w:pPr>
        <w:rPr>
          <w:rFonts w:ascii="Arial" w:hAnsi="Arial" w:cs="Arial"/>
          <w:iCs/>
          <w:sz w:val="20"/>
          <w:szCs w:val="20"/>
        </w:rPr>
      </w:pPr>
    </w:p>
    <w:p w:rsidR="00B40F35" w:rsidRPr="00A775B3" w:rsidRDefault="00B40F35" w:rsidP="00B40F35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PROCESSO </w:t>
      </w:r>
      <w:r w:rsidR="0065769D">
        <w:rPr>
          <w:rFonts w:ascii="Arial" w:hAnsi="Arial" w:cs="Arial"/>
          <w:b/>
          <w:sz w:val="20"/>
        </w:rPr>
        <w:t>Nº 748</w:t>
      </w:r>
      <w:r>
        <w:rPr>
          <w:rFonts w:ascii="Arial" w:hAnsi="Arial" w:cs="Arial"/>
          <w:b/>
          <w:sz w:val="20"/>
        </w:rPr>
        <w:t>/15.</w:t>
      </w:r>
    </w:p>
    <w:p w:rsidR="00B40F35" w:rsidRPr="00A775B3" w:rsidRDefault="00B40F35" w:rsidP="00B40F35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66/15.</w:t>
      </w:r>
    </w:p>
    <w:p w:rsidR="00B40F35" w:rsidRPr="00A775B3" w:rsidRDefault="00B40F35" w:rsidP="00B40F35">
      <w:pPr>
        <w:rPr>
          <w:sz w:val="20"/>
          <w:szCs w:val="20"/>
        </w:rPr>
      </w:pPr>
    </w:p>
    <w:p w:rsidR="00B40F35" w:rsidRPr="00A775B3" w:rsidRDefault="00B40F35" w:rsidP="00B40F35">
      <w:pPr>
        <w:ind w:firstLine="1134"/>
        <w:rPr>
          <w:sz w:val="20"/>
          <w:szCs w:val="20"/>
        </w:rPr>
      </w:pPr>
    </w:p>
    <w:p w:rsidR="00B40F35" w:rsidRPr="00A775B3" w:rsidRDefault="00B40F35" w:rsidP="00B40F3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775B3">
        <w:rPr>
          <w:rFonts w:ascii="Arial" w:hAnsi="Arial" w:cs="Arial"/>
          <w:sz w:val="20"/>
          <w:szCs w:val="20"/>
        </w:rPr>
        <w:t>É submetido a exame desta Procuradoria, para parecer prévio, o Projeto de Lei</w:t>
      </w:r>
      <w:r>
        <w:rPr>
          <w:rFonts w:ascii="Arial" w:hAnsi="Arial" w:cs="Arial"/>
          <w:sz w:val="20"/>
          <w:szCs w:val="20"/>
        </w:rPr>
        <w:t xml:space="preserve"> do Legislativo em epígrafe,</w:t>
      </w:r>
      <w:r w:rsidRPr="00A775B3">
        <w:rPr>
          <w:rFonts w:ascii="Arial" w:hAnsi="Arial" w:cs="Arial"/>
          <w:sz w:val="20"/>
          <w:szCs w:val="20"/>
        </w:rPr>
        <w:t xml:space="preserve"> que denomina </w:t>
      </w:r>
      <w:r>
        <w:rPr>
          <w:rFonts w:ascii="Arial" w:hAnsi="Arial" w:cs="Arial"/>
          <w:sz w:val="20"/>
          <w:szCs w:val="20"/>
        </w:rPr>
        <w:t>Rua Rômulo da Silva Pinheiro, o lo</w:t>
      </w:r>
      <w:r w:rsidRPr="00A775B3">
        <w:rPr>
          <w:rFonts w:ascii="Arial" w:hAnsi="Arial" w:cs="Arial"/>
          <w:sz w:val="20"/>
          <w:szCs w:val="20"/>
        </w:rPr>
        <w:t xml:space="preserve">gradouro </w:t>
      </w:r>
      <w:r w:rsidR="0065769D" w:rsidRPr="00A775B3">
        <w:rPr>
          <w:rFonts w:ascii="Arial" w:hAnsi="Arial" w:cs="Arial"/>
          <w:sz w:val="20"/>
          <w:szCs w:val="20"/>
        </w:rPr>
        <w:t xml:space="preserve">público </w:t>
      </w:r>
      <w:r w:rsidR="0065769D">
        <w:rPr>
          <w:rFonts w:ascii="Arial" w:hAnsi="Arial" w:cs="Arial"/>
          <w:sz w:val="20"/>
          <w:szCs w:val="20"/>
        </w:rPr>
        <w:t>cadastrado</w:t>
      </w:r>
      <w:r w:rsidRPr="00A775B3">
        <w:rPr>
          <w:rFonts w:ascii="Arial" w:hAnsi="Arial" w:cs="Arial"/>
          <w:sz w:val="20"/>
          <w:szCs w:val="20"/>
        </w:rPr>
        <w:t xml:space="preserve"> conhecido como </w:t>
      </w:r>
      <w:r>
        <w:rPr>
          <w:rFonts w:ascii="Arial" w:hAnsi="Arial" w:cs="Arial"/>
          <w:sz w:val="20"/>
          <w:szCs w:val="20"/>
        </w:rPr>
        <w:t>Rua 10007, localizado no Bairro Lomba do Pinheiro.</w:t>
      </w:r>
    </w:p>
    <w:p w:rsidR="00B40F35" w:rsidRPr="00A775B3" w:rsidRDefault="00B40F35" w:rsidP="00B40F3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775B3"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B40F35" w:rsidRPr="00A775B3" w:rsidRDefault="00B40F35" w:rsidP="00B40F35">
      <w:pPr>
        <w:pStyle w:val="Corpodetexto"/>
        <w:ind w:firstLine="1134"/>
        <w:rPr>
          <w:rFonts w:cs="Arial"/>
          <w:sz w:val="20"/>
        </w:rPr>
      </w:pPr>
      <w:r w:rsidRPr="00A775B3">
        <w:rPr>
          <w:rFonts w:cs="Arial"/>
          <w:sz w:val="20"/>
        </w:rPr>
        <w:t>A Lei Orgânica, de forma ajustada aos princípios constitucionais, determina a competência do Município pa</w:t>
      </w:r>
      <w:r>
        <w:rPr>
          <w:rFonts w:cs="Arial"/>
          <w:sz w:val="20"/>
        </w:rPr>
        <w:t>ra prover tudo quanto concerne a</w:t>
      </w:r>
      <w:r w:rsidRPr="00A775B3">
        <w:rPr>
          <w:rFonts w:cs="Arial"/>
          <w:sz w:val="20"/>
        </w:rPr>
        <w:t xml:space="preserve"> este assunto.</w:t>
      </w:r>
    </w:p>
    <w:p w:rsidR="00B40F35" w:rsidRPr="00A775B3" w:rsidRDefault="00B40F35" w:rsidP="00B40F3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775B3"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B40F35" w:rsidRPr="00A775B3" w:rsidRDefault="00B40F35" w:rsidP="00B40F35">
      <w:pPr>
        <w:pStyle w:val="Recuodecorpodetexto"/>
        <w:ind w:firstLine="708"/>
        <w:rPr>
          <w:rFonts w:cs="Arial"/>
          <w:sz w:val="20"/>
        </w:rPr>
      </w:pPr>
      <w:r w:rsidRPr="00A775B3"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B40F35" w:rsidRPr="00A775B3" w:rsidRDefault="00B40F35" w:rsidP="00B40F35">
      <w:pPr>
        <w:ind w:firstLine="708"/>
        <w:rPr>
          <w:rFonts w:ascii="Arial" w:hAnsi="Arial" w:cs="Arial"/>
          <w:sz w:val="20"/>
          <w:szCs w:val="20"/>
        </w:rPr>
      </w:pPr>
      <w:r w:rsidRPr="00A775B3">
        <w:rPr>
          <w:rFonts w:ascii="Arial" w:hAnsi="Arial" w:cs="Arial"/>
          <w:sz w:val="20"/>
          <w:szCs w:val="20"/>
        </w:rPr>
        <w:t xml:space="preserve">É o parecer, </w:t>
      </w:r>
      <w:r w:rsidRPr="00A775B3">
        <w:rPr>
          <w:rFonts w:ascii="Arial" w:hAnsi="Arial" w:cs="Arial"/>
          <w:i/>
          <w:sz w:val="20"/>
          <w:szCs w:val="20"/>
        </w:rPr>
        <w:t>sub censura</w:t>
      </w:r>
      <w:r w:rsidRPr="00A775B3">
        <w:rPr>
          <w:rFonts w:ascii="Arial" w:hAnsi="Arial" w:cs="Arial"/>
          <w:sz w:val="20"/>
          <w:szCs w:val="20"/>
        </w:rPr>
        <w:t>.</w:t>
      </w:r>
    </w:p>
    <w:p w:rsidR="00B40F35" w:rsidRPr="00A775B3" w:rsidRDefault="00B40F35" w:rsidP="00B40F35">
      <w:pPr>
        <w:rPr>
          <w:rFonts w:ascii="Arial" w:hAnsi="Arial" w:cs="Arial"/>
          <w:sz w:val="20"/>
          <w:szCs w:val="20"/>
        </w:rPr>
      </w:pPr>
    </w:p>
    <w:p w:rsidR="00B40F35" w:rsidRPr="00A775B3" w:rsidRDefault="00B40F35" w:rsidP="00B40F3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bookmarkStart w:id="0" w:name="_GoBack"/>
      <w:bookmarkEnd w:id="0"/>
      <w:r w:rsidRPr="00A775B3">
        <w:rPr>
          <w:rFonts w:ascii="Arial" w:hAnsi="Arial" w:cs="Arial"/>
          <w:sz w:val="20"/>
          <w:szCs w:val="20"/>
        </w:rPr>
        <w:t xml:space="preserve"> Diretoria Legislativa para processamento na forma regimental.</w:t>
      </w:r>
    </w:p>
    <w:p w:rsidR="00B40F35" w:rsidRPr="00A775B3" w:rsidRDefault="00B40F35" w:rsidP="00B40F35">
      <w:pPr>
        <w:ind w:firstLine="708"/>
        <w:rPr>
          <w:rFonts w:ascii="Arial" w:hAnsi="Arial" w:cs="Arial"/>
          <w:sz w:val="20"/>
          <w:szCs w:val="20"/>
        </w:rPr>
      </w:pPr>
      <w:r w:rsidRPr="00A775B3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06 de abril de 2015</w:t>
      </w:r>
      <w:r w:rsidRPr="00A775B3">
        <w:rPr>
          <w:rFonts w:ascii="Arial" w:hAnsi="Arial" w:cs="Arial"/>
          <w:sz w:val="20"/>
          <w:szCs w:val="20"/>
        </w:rPr>
        <w:t>.</w:t>
      </w:r>
    </w:p>
    <w:p w:rsidR="00B40F35" w:rsidRPr="00A775B3" w:rsidRDefault="00B40F35" w:rsidP="00B40F35">
      <w:pPr>
        <w:rPr>
          <w:rFonts w:ascii="Arial" w:hAnsi="Arial" w:cs="Arial"/>
          <w:sz w:val="20"/>
          <w:szCs w:val="20"/>
        </w:rPr>
      </w:pPr>
    </w:p>
    <w:p w:rsidR="00B40F35" w:rsidRPr="00A775B3" w:rsidRDefault="00B40F35" w:rsidP="00B40F35">
      <w:pPr>
        <w:rPr>
          <w:rFonts w:ascii="Arial" w:hAnsi="Arial" w:cs="Arial"/>
          <w:sz w:val="20"/>
          <w:szCs w:val="20"/>
        </w:rPr>
      </w:pPr>
    </w:p>
    <w:p w:rsidR="00B40F35" w:rsidRPr="00A775B3" w:rsidRDefault="00B40F35" w:rsidP="00B40F35">
      <w:pPr>
        <w:rPr>
          <w:rFonts w:ascii="Arial" w:hAnsi="Arial" w:cs="Arial"/>
          <w:sz w:val="20"/>
          <w:szCs w:val="20"/>
        </w:rPr>
      </w:pPr>
    </w:p>
    <w:p w:rsidR="00B40F35" w:rsidRPr="00A775B3" w:rsidRDefault="00B40F35" w:rsidP="00B40F35">
      <w:pPr>
        <w:rPr>
          <w:rFonts w:ascii="Arial" w:hAnsi="Arial" w:cs="Arial"/>
          <w:sz w:val="20"/>
          <w:szCs w:val="20"/>
        </w:rPr>
      </w:pPr>
    </w:p>
    <w:p w:rsidR="00B40F35" w:rsidRPr="00A775B3" w:rsidRDefault="00B40F35" w:rsidP="00B40F35">
      <w:pPr>
        <w:ind w:left="4956"/>
        <w:rPr>
          <w:rFonts w:ascii="Arial" w:hAnsi="Arial" w:cs="Arial"/>
          <w:b/>
          <w:sz w:val="20"/>
          <w:szCs w:val="20"/>
        </w:rPr>
      </w:pPr>
    </w:p>
    <w:p w:rsidR="00B40F35" w:rsidRPr="00A775B3" w:rsidRDefault="00B40F35" w:rsidP="00B40F35">
      <w:pPr>
        <w:rPr>
          <w:rFonts w:ascii="Arial" w:hAnsi="Arial" w:cs="Arial"/>
          <w:sz w:val="20"/>
          <w:szCs w:val="20"/>
        </w:rPr>
      </w:pPr>
      <w:r w:rsidRPr="00A775B3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A775B3">
        <w:rPr>
          <w:rFonts w:ascii="Arial" w:hAnsi="Arial" w:cs="Arial"/>
          <w:sz w:val="20"/>
          <w:szCs w:val="20"/>
        </w:rPr>
        <w:t xml:space="preserve">  Claudio Roberto Velasquez</w:t>
      </w:r>
    </w:p>
    <w:p w:rsidR="00B40F35" w:rsidRPr="00A775B3" w:rsidRDefault="00B40F35" w:rsidP="00B40F35">
      <w:pPr>
        <w:rPr>
          <w:rFonts w:ascii="Arial" w:hAnsi="Arial" w:cs="Arial"/>
          <w:sz w:val="16"/>
          <w:szCs w:val="16"/>
        </w:rPr>
      </w:pPr>
      <w:r w:rsidRPr="00A775B3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A775B3">
        <w:rPr>
          <w:rFonts w:ascii="Arial" w:hAnsi="Arial" w:cs="Arial"/>
          <w:sz w:val="16"/>
          <w:szCs w:val="16"/>
        </w:rPr>
        <w:t xml:space="preserve"> Procurador-Geral–OAB/RS 18.594</w:t>
      </w:r>
      <w:r w:rsidRPr="00A775B3">
        <w:rPr>
          <w:rFonts w:ascii="Arial" w:hAnsi="Arial" w:cs="Arial"/>
          <w:sz w:val="16"/>
          <w:szCs w:val="16"/>
        </w:rPr>
        <w:tab/>
      </w:r>
    </w:p>
    <w:p w:rsidR="00B40F35" w:rsidRPr="00A775B3" w:rsidRDefault="00B40F35" w:rsidP="00B40F35">
      <w:pPr>
        <w:rPr>
          <w:rFonts w:ascii="Arial" w:hAnsi="Arial" w:cs="Arial"/>
          <w:sz w:val="20"/>
          <w:szCs w:val="20"/>
        </w:rPr>
      </w:pPr>
    </w:p>
    <w:p w:rsidR="00B40F35" w:rsidRPr="00A775B3" w:rsidRDefault="00B40F35" w:rsidP="00B40F35">
      <w:pPr>
        <w:rPr>
          <w:rFonts w:ascii="Arial" w:hAnsi="Arial" w:cs="Arial"/>
          <w:b/>
          <w:sz w:val="20"/>
          <w:szCs w:val="20"/>
        </w:rPr>
      </w:pPr>
    </w:p>
    <w:p w:rsidR="00B40F35" w:rsidRPr="00A775B3" w:rsidRDefault="00B40F35" w:rsidP="00B40F35">
      <w:pPr>
        <w:rPr>
          <w:rFonts w:ascii="Arial" w:hAnsi="Arial" w:cs="Arial"/>
          <w:b/>
          <w:sz w:val="20"/>
          <w:szCs w:val="20"/>
        </w:rPr>
      </w:pPr>
    </w:p>
    <w:p w:rsidR="00B40F35" w:rsidRPr="00A775B3" w:rsidRDefault="00B40F35" w:rsidP="00B40F35">
      <w:pPr>
        <w:rPr>
          <w:sz w:val="20"/>
          <w:szCs w:val="20"/>
        </w:rPr>
      </w:pPr>
    </w:p>
    <w:p w:rsidR="00B40F35" w:rsidRPr="00A775B3" w:rsidRDefault="00B40F35" w:rsidP="00B40F35">
      <w:pPr>
        <w:rPr>
          <w:sz w:val="20"/>
          <w:szCs w:val="20"/>
        </w:rPr>
      </w:pPr>
    </w:p>
    <w:p w:rsidR="00B40F35" w:rsidRDefault="00B40F35" w:rsidP="00B40F35"/>
    <w:p w:rsidR="00B40F35" w:rsidRDefault="00B40F35" w:rsidP="00B40F35"/>
    <w:p w:rsidR="00B40F35" w:rsidRDefault="00B40F35" w:rsidP="00B40F35"/>
    <w:p w:rsidR="00B40F35" w:rsidRDefault="00B40F35" w:rsidP="00B40F35"/>
    <w:p w:rsidR="00B40F35" w:rsidRDefault="00B40F35" w:rsidP="00B40F35"/>
    <w:p w:rsidR="00B40F35" w:rsidRDefault="00B40F35" w:rsidP="00B40F35"/>
    <w:p w:rsidR="00B40F35" w:rsidRDefault="00B40F35" w:rsidP="00B40F35"/>
    <w:p w:rsidR="004368C2" w:rsidRDefault="004368C2"/>
    <w:sectPr w:rsidR="004368C2">
      <w:headerReference w:type="default" r:id="rId4"/>
      <w:pgSz w:w="11907" w:h="16840" w:code="9"/>
      <w:pgMar w:top="1440" w:right="1134" w:bottom="1134" w:left="1985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D1" w:rsidRDefault="0065769D" w:rsidP="000F7DD1">
    <w:pPr>
      <w:pStyle w:val="Cabealho"/>
      <w:jc w:val="right"/>
    </w:pPr>
    <w:r>
      <w:t>Fl. 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35"/>
    <w:rsid w:val="004368C2"/>
    <w:rsid w:val="0065769D"/>
    <w:rsid w:val="00B4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E8AA9-AE02-4B80-8A01-81CCCC96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0F35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qFormat/>
    <w:rsid w:val="00B40F35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40F35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40F35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40F35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40F35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40F3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B40F35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40F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F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2015-04-06T18:57:00Z</dcterms:created>
  <dcterms:modified xsi:type="dcterms:W3CDTF">2015-04-06T19:01:00Z</dcterms:modified>
</cp:coreProperties>
</file>