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F3" w:rsidRPr="006955F3" w:rsidRDefault="006955F3" w:rsidP="006955F3">
      <w:pPr>
        <w:pStyle w:val="Cabealho"/>
        <w:jc w:val="center"/>
        <w:rPr>
          <w:rFonts w:ascii="Arial" w:hAnsi="Arial"/>
          <w:b/>
          <w:sz w:val="20"/>
        </w:rPr>
      </w:pPr>
      <w:r w:rsidRPr="006955F3">
        <w:rPr>
          <w:rFonts w:ascii="Arial" w:hAnsi="Arial"/>
          <w:b/>
          <w:sz w:val="20"/>
        </w:rPr>
        <w:t>CÂMARA MUNICIPAL DE PORTO ALEGRE</w:t>
      </w:r>
    </w:p>
    <w:p w:rsidR="006955F3" w:rsidRPr="006955F3" w:rsidRDefault="006955F3" w:rsidP="006955F3">
      <w:pPr>
        <w:pStyle w:val="Cabealho"/>
        <w:jc w:val="center"/>
        <w:rPr>
          <w:rFonts w:ascii="Arial" w:hAnsi="Arial"/>
          <w:sz w:val="20"/>
        </w:rPr>
      </w:pPr>
      <w:r w:rsidRPr="006955F3">
        <w:rPr>
          <w:rFonts w:ascii="Arial" w:hAnsi="Arial"/>
          <w:b/>
          <w:sz w:val="20"/>
        </w:rPr>
        <w:t>PROCURADORIA</w:t>
      </w:r>
    </w:p>
    <w:p w:rsidR="00CD5042" w:rsidRDefault="00CD5042" w:rsidP="006955F3">
      <w:pPr>
        <w:pStyle w:val="Ttulo1"/>
        <w:rPr>
          <w:rFonts w:ascii="Arial" w:hAnsi="Arial"/>
          <w:sz w:val="20"/>
        </w:rPr>
      </w:pPr>
    </w:p>
    <w:p w:rsidR="00CD5042" w:rsidRDefault="00CD5042" w:rsidP="006955F3">
      <w:pPr>
        <w:pStyle w:val="Ttulo1"/>
        <w:rPr>
          <w:rFonts w:ascii="Arial" w:hAnsi="Arial"/>
          <w:sz w:val="20"/>
        </w:rPr>
      </w:pPr>
    </w:p>
    <w:p w:rsidR="006955F3" w:rsidRPr="006955F3" w:rsidRDefault="006955F3" w:rsidP="006955F3">
      <w:pPr>
        <w:pStyle w:val="Ttulo1"/>
        <w:rPr>
          <w:rFonts w:ascii="Arial" w:hAnsi="Arial"/>
          <w:sz w:val="20"/>
        </w:rPr>
      </w:pPr>
      <w:r w:rsidRPr="006955F3">
        <w:rPr>
          <w:rFonts w:ascii="Arial" w:hAnsi="Arial"/>
          <w:sz w:val="20"/>
        </w:rPr>
        <w:t xml:space="preserve">PARECER </w:t>
      </w:r>
      <w:r w:rsidR="00CD5042">
        <w:rPr>
          <w:rFonts w:ascii="Arial" w:hAnsi="Arial"/>
          <w:sz w:val="20"/>
        </w:rPr>
        <w:t xml:space="preserve">Nº </w:t>
      </w:r>
      <w:r w:rsidR="00C252ED">
        <w:rPr>
          <w:rFonts w:ascii="Arial" w:hAnsi="Arial"/>
          <w:sz w:val="20"/>
        </w:rPr>
        <w:t>250/16.</w:t>
      </w:r>
    </w:p>
    <w:p w:rsidR="006955F3" w:rsidRPr="006955F3" w:rsidRDefault="006955F3" w:rsidP="006955F3">
      <w:pPr>
        <w:rPr>
          <w:rFonts w:ascii="Arial" w:hAnsi="Arial"/>
          <w:sz w:val="20"/>
          <w:szCs w:val="20"/>
        </w:rPr>
      </w:pPr>
    </w:p>
    <w:p w:rsidR="006955F3" w:rsidRPr="006955F3" w:rsidRDefault="006955F3" w:rsidP="006955F3">
      <w:pPr>
        <w:ind w:left="4536" w:hanging="4536"/>
        <w:rPr>
          <w:rFonts w:ascii="Arial" w:hAnsi="Arial"/>
          <w:b/>
          <w:sz w:val="20"/>
          <w:szCs w:val="20"/>
        </w:rPr>
      </w:pPr>
    </w:p>
    <w:p w:rsidR="006955F3" w:rsidRPr="006955F3" w:rsidRDefault="006955F3" w:rsidP="006955F3">
      <w:pPr>
        <w:ind w:left="4536"/>
        <w:jc w:val="both"/>
        <w:rPr>
          <w:rFonts w:ascii="Arial" w:hAnsi="Arial"/>
          <w:b/>
          <w:sz w:val="20"/>
          <w:szCs w:val="20"/>
        </w:rPr>
      </w:pPr>
      <w:r w:rsidRPr="006955F3">
        <w:rPr>
          <w:rFonts w:ascii="Arial" w:hAnsi="Arial"/>
          <w:b/>
          <w:sz w:val="20"/>
          <w:szCs w:val="20"/>
        </w:rPr>
        <w:t>PROCESSO Nº</w:t>
      </w:r>
      <w:r w:rsidR="00CD5042">
        <w:rPr>
          <w:rFonts w:ascii="Arial" w:hAnsi="Arial"/>
          <w:b/>
          <w:sz w:val="20"/>
          <w:szCs w:val="20"/>
        </w:rPr>
        <w:t xml:space="preserve"> 1210/15.</w:t>
      </w:r>
    </w:p>
    <w:p w:rsidR="006955F3" w:rsidRPr="006955F3" w:rsidRDefault="006955F3" w:rsidP="006955F3">
      <w:pPr>
        <w:ind w:left="4536"/>
        <w:rPr>
          <w:rFonts w:ascii="Arial" w:hAnsi="Arial"/>
          <w:b/>
          <w:sz w:val="20"/>
          <w:szCs w:val="20"/>
        </w:rPr>
      </w:pPr>
      <w:r w:rsidRPr="006955F3">
        <w:rPr>
          <w:rFonts w:ascii="Arial" w:hAnsi="Arial"/>
          <w:b/>
          <w:sz w:val="20"/>
          <w:szCs w:val="20"/>
        </w:rPr>
        <w:t>PL</w:t>
      </w:r>
      <w:r w:rsidR="00CD5042">
        <w:rPr>
          <w:rFonts w:ascii="Arial" w:hAnsi="Arial"/>
          <w:b/>
          <w:sz w:val="20"/>
          <w:szCs w:val="20"/>
        </w:rPr>
        <w:t>C</w:t>
      </w:r>
      <w:r w:rsidRPr="006955F3">
        <w:rPr>
          <w:rFonts w:ascii="Arial" w:hAnsi="Arial"/>
          <w:b/>
          <w:sz w:val="20"/>
          <w:szCs w:val="20"/>
        </w:rPr>
        <w:t xml:space="preserve">L </w:t>
      </w:r>
      <w:r w:rsidR="00F71511" w:rsidRPr="006955F3">
        <w:rPr>
          <w:rFonts w:ascii="Arial" w:hAnsi="Arial"/>
          <w:b/>
          <w:sz w:val="20"/>
          <w:szCs w:val="20"/>
        </w:rPr>
        <w:t>Nº 34</w:t>
      </w:r>
      <w:r w:rsidRPr="006955F3">
        <w:rPr>
          <w:rFonts w:ascii="Arial" w:hAnsi="Arial"/>
          <w:b/>
          <w:sz w:val="20"/>
          <w:szCs w:val="20"/>
        </w:rPr>
        <w:t>/1</w:t>
      </w:r>
      <w:r w:rsidR="00CD5042">
        <w:rPr>
          <w:rFonts w:ascii="Arial" w:hAnsi="Arial"/>
          <w:b/>
          <w:sz w:val="20"/>
          <w:szCs w:val="20"/>
        </w:rPr>
        <w:t>5</w:t>
      </w:r>
      <w:r w:rsidRPr="006955F3">
        <w:rPr>
          <w:rFonts w:ascii="Arial" w:hAnsi="Arial"/>
          <w:b/>
          <w:sz w:val="20"/>
          <w:szCs w:val="20"/>
        </w:rPr>
        <w:t>.</w:t>
      </w:r>
    </w:p>
    <w:p w:rsidR="006955F3" w:rsidRPr="006955F3" w:rsidRDefault="006955F3" w:rsidP="006955F3">
      <w:pPr>
        <w:pStyle w:val="Cabealho"/>
        <w:ind w:hanging="4536"/>
        <w:jc w:val="center"/>
        <w:rPr>
          <w:rFonts w:ascii="Arial" w:hAnsi="Arial"/>
          <w:b/>
          <w:sz w:val="20"/>
        </w:rPr>
      </w:pPr>
    </w:p>
    <w:p w:rsidR="006955F3" w:rsidRPr="006955F3" w:rsidRDefault="006955F3" w:rsidP="006955F3">
      <w:pPr>
        <w:rPr>
          <w:rFonts w:ascii="Arial" w:hAnsi="Arial"/>
          <w:sz w:val="20"/>
          <w:szCs w:val="20"/>
        </w:rPr>
      </w:pPr>
    </w:p>
    <w:p w:rsidR="006955F3" w:rsidRDefault="006955F3" w:rsidP="006955F3">
      <w:pPr>
        <w:ind w:firstLine="1985"/>
        <w:rPr>
          <w:rFonts w:ascii="Arial" w:hAnsi="Arial"/>
        </w:rPr>
      </w:pPr>
    </w:p>
    <w:p w:rsidR="006955F3" w:rsidRDefault="006955F3" w:rsidP="006955F3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É submetido a exame desta Procuradoria, para parecer prévio, o Projeto de Lei do Legislativo em epígrafe, que altera a Lei Complementar nº 694/</w:t>
      </w:r>
      <w:r w:rsidR="00D268CA">
        <w:rPr>
          <w:rFonts w:ascii="Arial" w:hAnsi="Arial"/>
          <w:sz w:val="20"/>
          <w:szCs w:val="20"/>
        </w:rPr>
        <w:t>12, para</w:t>
      </w:r>
      <w:r>
        <w:rPr>
          <w:rFonts w:ascii="Arial" w:hAnsi="Arial"/>
          <w:sz w:val="20"/>
          <w:szCs w:val="20"/>
        </w:rPr>
        <w:t xml:space="preserve"> vedar a utilização de cães por empresas que prestem serviço de segurança patrimonial </w:t>
      </w:r>
      <w:r w:rsidR="00F71511">
        <w:rPr>
          <w:rFonts w:ascii="Arial" w:hAnsi="Arial"/>
          <w:sz w:val="20"/>
          <w:szCs w:val="20"/>
        </w:rPr>
        <w:t>privada,</w:t>
      </w:r>
      <w:r>
        <w:rPr>
          <w:rFonts w:ascii="Arial" w:hAnsi="Arial"/>
          <w:sz w:val="20"/>
          <w:szCs w:val="20"/>
        </w:rPr>
        <w:t xml:space="preserve"> de vigilância e similares, bem como a sua cessão </w:t>
      </w:r>
      <w:r w:rsidR="00F71511">
        <w:rPr>
          <w:rFonts w:ascii="Arial" w:hAnsi="Arial"/>
          <w:sz w:val="20"/>
          <w:szCs w:val="20"/>
        </w:rPr>
        <w:t>ou locação para</w:t>
      </w:r>
      <w:r>
        <w:rPr>
          <w:rFonts w:ascii="Arial" w:hAnsi="Arial"/>
          <w:sz w:val="20"/>
          <w:szCs w:val="20"/>
        </w:rPr>
        <w:t xml:space="preserve"> a atividade de guarda.</w:t>
      </w:r>
    </w:p>
    <w:p w:rsidR="006955F3" w:rsidRDefault="006955F3" w:rsidP="006955F3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Constituição da República, no artigo 30, inciso I, declara a competência do Município para legislar sobre assuntos de interesse local.</w:t>
      </w:r>
    </w:p>
    <w:p w:rsidR="006955F3" w:rsidRDefault="006955F3" w:rsidP="006955F3">
      <w:pPr>
        <w:pStyle w:val="Corpodetexto"/>
        <w:rPr>
          <w:sz w:val="20"/>
        </w:rPr>
      </w:pPr>
      <w:r>
        <w:rPr>
          <w:sz w:val="20"/>
        </w:rPr>
        <w:tab/>
        <w:t>A Constituição do Estado do RGS, no artigo 13, inciso V, estatui competir ao Município promover a proteção ambiental, coibindo práticas que submetam animais à crueldade.</w:t>
      </w:r>
    </w:p>
    <w:p w:rsidR="006955F3" w:rsidRDefault="006955F3" w:rsidP="006955F3">
      <w:pPr>
        <w:pStyle w:val="Corpodetexto"/>
        <w:rPr>
          <w:sz w:val="20"/>
        </w:rPr>
      </w:pPr>
      <w:r>
        <w:rPr>
          <w:sz w:val="20"/>
        </w:rPr>
        <w:tab/>
        <w:t>A Lei Orgânica, por sua vez, determina a competência do Município para prover tudo quanto concerne ao interesse local, para ordenar as atividades urbanas, para licenciar para funcionamento os estabelecimentos comerciais, industriais e de serviços, e para prover a defesa da flora e da fauna (artigos 8º, inciso IV, e 9º, incisos II e IX).</w:t>
      </w:r>
    </w:p>
    <w:p w:rsidR="006955F3" w:rsidRDefault="006955F3" w:rsidP="006955F3">
      <w:pPr>
        <w:pStyle w:val="Corpodetexto"/>
        <w:rPr>
          <w:sz w:val="20"/>
        </w:rPr>
      </w:pPr>
      <w:r>
        <w:rPr>
          <w:sz w:val="20"/>
        </w:rPr>
        <w:tab/>
        <w:t>Consoante se infere do exposto, há previsão legal para atuação do legislador municipal no âmbito da matéria objeto da proposição.</w:t>
      </w:r>
    </w:p>
    <w:p w:rsidR="006955F3" w:rsidRPr="006955F3" w:rsidRDefault="006955F3" w:rsidP="006955F3">
      <w:pPr>
        <w:pStyle w:val="Corpodetexto"/>
        <w:rPr>
          <w:rFonts w:cs="Arial"/>
          <w:sz w:val="20"/>
        </w:rPr>
      </w:pPr>
      <w:r>
        <w:rPr>
          <w:sz w:val="20"/>
        </w:rPr>
        <w:tab/>
      </w:r>
      <w:r w:rsidRPr="006955F3">
        <w:rPr>
          <w:rFonts w:cs="Arial"/>
          <w:sz w:val="20"/>
        </w:rPr>
        <w:t xml:space="preserve">Contudo, o conteúdo normativo do projeto de </w:t>
      </w:r>
      <w:r w:rsidR="0026162D" w:rsidRPr="006955F3">
        <w:rPr>
          <w:rFonts w:cs="Arial"/>
          <w:sz w:val="20"/>
        </w:rPr>
        <w:t xml:space="preserve">lei </w:t>
      </w:r>
      <w:r w:rsidR="0026162D">
        <w:rPr>
          <w:rFonts w:cs="Arial"/>
          <w:sz w:val="20"/>
        </w:rPr>
        <w:t>elide</w:t>
      </w:r>
      <w:r w:rsidR="00AA3CEC">
        <w:rPr>
          <w:rFonts w:cs="Arial"/>
          <w:sz w:val="20"/>
        </w:rPr>
        <w:t xml:space="preserve"> possibilidade de exercício de</w:t>
      </w:r>
      <w:r w:rsidRPr="006955F3">
        <w:rPr>
          <w:rFonts w:cs="Arial"/>
          <w:sz w:val="20"/>
        </w:rPr>
        <w:t xml:space="preserve"> atividade </w:t>
      </w:r>
      <w:r w:rsidR="00AA3CEC">
        <w:rPr>
          <w:rFonts w:cs="Arial"/>
          <w:sz w:val="20"/>
        </w:rPr>
        <w:t xml:space="preserve">lícita, porque </w:t>
      </w:r>
      <w:r w:rsidRPr="006955F3">
        <w:rPr>
          <w:rFonts w:cs="Arial"/>
          <w:sz w:val="20"/>
        </w:rPr>
        <w:t xml:space="preserve">não vedada por </w:t>
      </w:r>
      <w:r w:rsidR="0026162D" w:rsidRPr="006955F3">
        <w:rPr>
          <w:rFonts w:cs="Arial"/>
          <w:sz w:val="20"/>
        </w:rPr>
        <w:t>lei</w:t>
      </w:r>
      <w:r w:rsidR="0026162D">
        <w:rPr>
          <w:rFonts w:cs="Arial"/>
          <w:sz w:val="20"/>
        </w:rPr>
        <w:t>, e</w:t>
      </w:r>
      <w:r w:rsidR="00AA3CEC">
        <w:rPr>
          <w:rFonts w:cs="Arial"/>
          <w:sz w:val="20"/>
        </w:rPr>
        <w:t xml:space="preserve"> dispõe sobre negócios jurídicos, extrapolando, vênia concedida, </w:t>
      </w:r>
      <w:r w:rsidRPr="006955F3">
        <w:rPr>
          <w:rFonts w:cs="Arial"/>
          <w:sz w:val="20"/>
        </w:rPr>
        <w:t>do âmbito de competência municipal e do estrito e regular exercício de poder de polícia</w:t>
      </w:r>
      <w:r w:rsidR="00AA3CEC">
        <w:rPr>
          <w:rFonts w:cs="Arial"/>
          <w:sz w:val="20"/>
        </w:rPr>
        <w:t xml:space="preserve"> </w:t>
      </w:r>
      <w:r w:rsidR="0026162D">
        <w:rPr>
          <w:rFonts w:cs="Arial"/>
          <w:sz w:val="20"/>
        </w:rPr>
        <w:t>e incidindo</w:t>
      </w:r>
      <w:r>
        <w:rPr>
          <w:rFonts w:cs="Arial"/>
          <w:sz w:val="20"/>
        </w:rPr>
        <w:t xml:space="preserve"> em violação aos preceitos legais que re</w:t>
      </w:r>
      <w:r w:rsidR="00AA3CEC">
        <w:rPr>
          <w:rFonts w:cs="Arial"/>
          <w:sz w:val="20"/>
        </w:rPr>
        <w:t>sguardam a livre iniciativa e o livre exercício da atividade econômica</w:t>
      </w:r>
      <w:r>
        <w:rPr>
          <w:rFonts w:cs="Arial"/>
          <w:sz w:val="20"/>
        </w:rPr>
        <w:t xml:space="preserve"> </w:t>
      </w:r>
      <w:r w:rsidRPr="006955F3">
        <w:rPr>
          <w:rFonts w:cs="Arial"/>
          <w:sz w:val="20"/>
        </w:rPr>
        <w:t xml:space="preserve">(CF, arts. 22, inciso I, </w:t>
      </w:r>
      <w:r w:rsidR="00AA3CEC">
        <w:rPr>
          <w:rFonts w:cs="Arial"/>
          <w:sz w:val="20"/>
        </w:rPr>
        <w:t xml:space="preserve">30, </w:t>
      </w:r>
      <w:r w:rsidRPr="006955F3">
        <w:rPr>
          <w:rFonts w:cs="Arial"/>
          <w:sz w:val="20"/>
        </w:rPr>
        <w:t>e 170, § único).</w:t>
      </w:r>
    </w:p>
    <w:p w:rsidR="006955F3" w:rsidRPr="006955F3" w:rsidRDefault="006955F3" w:rsidP="006955F3">
      <w:pPr>
        <w:pStyle w:val="Corpodetexto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6955F3" w:rsidRDefault="006955F3" w:rsidP="00695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955F3" w:rsidRPr="006955F3" w:rsidRDefault="006955F3" w:rsidP="006955F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Diretoria </w:t>
      </w:r>
      <w:r w:rsidR="00F71511">
        <w:rPr>
          <w:rFonts w:ascii="Arial" w:hAnsi="Arial" w:cs="Arial"/>
          <w:sz w:val="20"/>
          <w:szCs w:val="20"/>
        </w:rPr>
        <w:t>Legislativa, para</w:t>
      </w:r>
      <w:r w:rsidRPr="006955F3">
        <w:rPr>
          <w:rFonts w:ascii="Arial" w:hAnsi="Arial" w:cs="Arial"/>
          <w:sz w:val="20"/>
          <w:szCs w:val="20"/>
        </w:rPr>
        <w:t xml:space="preserve"> os devidos fins.</w:t>
      </w:r>
    </w:p>
    <w:p w:rsidR="006955F3" w:rsidRDefault="006955F3" w:rsidP="00695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1979" w:rsidRPr="009C1979">
        <w:rPr>
          <w:rFonts w:ascii="Arial" w:hAnsi="Arial" w:cs="Arial"/>
          <w:sz w:val="20"/>
          <w:szCs w:val="20"/>
        </w:rPr>
        <w:t>Em 10/05/16</w:t>
      </w:r>
      <w:r w:rsidR="009C1979">
        <w:rPr>
          <w:rFonts w:ascii="Arial" w:hAnsi="Arial" w:cs="Arial"/>
        </w:rPr>
        <w:t>.</w:t>
      </w:r>
    </w:p>
    <w:p w:rsidR="009C1979" w:rsidRDefault="009C1979" w:rsidP="006955F3">
      <w:pPr>
        <w:jc w:val="both"/>
        <w:rPr>
          <w:rFonts w:ascii="Arial" w:hAnsi="Arial" w:cs="Arial"/>
        </w:rPr>
      </w:pPr>
    </w:p>
    <w:p w:rsidR="009C1979" w:rsidRDefault="009C1979" w:rsidP="006955F3">
      <w:pPr>
        <w:jc w:val="both"/>
        <w:rPr>
          <w:rFonts w:ascii="Arial" w:hAnsi="Arial" w:cs="Arial"/>
        </w:rPr>
      </w:pPr>
    </w:p>
    <w:p w:rsidR="009C1979" w:rsidRDefault="009C1979" w:rsidP="006955F3">
      <w:pPr>
        <w:jc w:val="both"/>
        <w:rPr>
          <w:rFonts w:ascii="Arial" w:hAnsi="Arial" w:cs="Arial"/>
        </w:rPr>
      </w:pPr>
    </w:p>
    <w:p w:rsidR="009C1979" w:rsidRDefault="009C1979" w:rsidP="006955F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955F3" w:rsidRDefault="006955F3" w:rsidP="006955F3">
      <w:pPr>
        <w:jc w:val="both"/>
        <w:rPr>
          <w:rFonts w:ascii="Arial" w:hAnsi="Arial" w:cs="Arial"/>
        </w:rPr>
      </w:pPr>
    </w:p>
    <w:p w:rsidR="006955F3" w:rsidRDefault="006955F3" w:rsidP="006955F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955F3" w:rsidRDefault="006955F3" w:rsidP="006955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Procurador-Geral –OAB/RS 18.594</w:t>
      </w:r>
    </w:p>
    <w:p w:rsidR="006955F3" w:rsidRDefault="006955F3" w:rsidP="006955F3">
      <w:pPr>
        <w:rPr>
          <w:rFonts w:ascii="Arial" w:hAnsi="Arial" w:cs="Arial"/>
        </w:rPr>
      </w:pPr>
    </w:p>
    <w:p w:rsidR="006955F3" w:rsidRDefault="006955F3" w:rsidP="006955F3">
      <w:pPr>
        <w:rPr>
          <w:rFonts w:ascii="Arial" w:hAnsi="Arial" w:cs="Arial"/>
        </w:rPr>
      </w:pPr>
    </w:p>
    <w:p w:rsidR="006955F3" w:rsidRDefault="006955F3" w:rsidP="006955F3">
      <w:pPr>
        <w:rPr>
          <w:rFonts w:ascii="Arial" w:hAnsi="Arial" w:cs="Arial"/>
        </w:rPr>
      </w:pPr>
    </w:p>
    <w:p w:rsidR="006955F3" w:rsidRDefault="006955F3" w:rsidP="006955F3">
      <w:pPr>
        <w:rPr>
          <w:rFonts w:ascii="Arial" w:hAnsi="Arial" w:cs="Arial"/>
        </w:rPr>
      </w:pPr>
    </w:p>
    <w:p w:rsidR="006955F3" w:rsidRDefault="006955F3" w:rsidP="006955F3">
      <w:pPr>
        <w:rPr>
          <w:rFonts w:ascii="Arial" w:hAnsi="Arial" w:cs="Arial"/>
        </w:rPr>
      </w:pPr>
    </w:p>
    <w:p w:rsidR="006955F3" w:rsidRDefault="006955F3" w:rsidP="006955F3">
      <w:pPr>
        <w:rPr>
          <w:rFonts w:ascii="Arial" w:hAnsi="Arial" w:cs="Arial"/>
        </w:rPr>
      </w:pPr>
    </w:p>
    <w:p w:rsidR="006955F3" w:rsidRDefault="006955F3" w:rsidP="006955F3">
      <w:pPr>
        <w:rPr>
          <w:rFonts w:ascii="Arial" w:hAnsi="Arial" w:cs="Arial"/>
        </w:rPr>
      </w:pPr>
    </w:p>
    <w:p w:rsidR="006955F3" w:rsidRDefault="006955F3" w:rsidP="006955F3">
      <w:pPr>
        <w:rPr>
          <w:rFonts w:ascii="Arial" w:hAnsi="Arial" w:cs="Arial"/>
        </w:rPr>
      </w:pPr>
    </w:p>
    <w:sectPr w:rsidR="006955F3" w:rsidSect="00CD5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F3"/>
    <w:rsid w:val="0026162D"/>
    <w:rsid w:val="006955F3"/>
    <w:rsid w:val="00867657"/>
    <w:rsid w:val="009C1979"/>
    <w:rsid w:val="00AA3CEC"/>
    <w:rsid w:val="00C252ED"/>
    <w:rsid w:val="00CD5042"/>
    <w:rsid w:val="00D268CA"/>
    <w:rsid w:val="00EC1EF7"/>
    <w:rsid w:val="00F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357C9-4143-4066-BE73-C84E7D2F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55F3"/>
    <w:pPr>
      <w:keepNext/>
      <w:outlineLvl w:val="0"/>
    </w:pPr>
    <w:rPr>
      <w:rFonts w:eastAsia="Arial Unicode MS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55F3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6955F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955F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6955F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6955F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9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97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8</cp:revision>
  <cp:lastPrinted>2016-05-10T14:26:00Z</cp:lastPrinted>
  <dcterms:created xsi:type="dcterms:W3CDTF">2016-05-10T13:10:00Z</dcterms:created>
  <dcterms:modified xsi:type="dcterms:W3CDTF">2016-05-10T14:27:00Z</dcterms:modified>
</cp:coreProperties>
</file>