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E7" w:rsidRPr="001B50E7" w:rsidRDefault="001B50E7" w:rsidP="001B50E7">
      <w:pPr>
        <w:pStyle w:val="Cabealho"/>
        <w:jc w:val="center"/>
        <w:rPr>
          <w:rFonts w:ascii="Arial" w:hAnsi="Arial" w:cs="Arial"/>
          <w:b/>
          <w:sz w:val="20"/>
        </w:rPr>
      </w:pPr>
      <w:r w:rsidRPr="001B50E7">
        <w:rPr>
          <w:rFonts w:ascii="Arial" w:hAnsi="Arial" w:cs="Arial"/>
          <w:b/>
          <w:sz w:val="20"/>
        </w:rPr>
        <w:t>CÂMARA MUNICIPAL DE PORTO ALEGRE</w:t>
      </w:r>
    </w:p>
    <w:p w:rsidR="001B50E7" w:rsidRPr="001B50E7" w:rsidRDefault="001B50E7" w:rsidP="001B50E7">
      <w:pPr>
        <w:pStyle w:val="Cabealho"/>
        <w:jc w:val="center"/>
        <w:rPr>
          <w:rFonts w:ascii="Arial" w:hAnsi="Arial" w:cs="Arial"/>
          <w:sz w:val="20"/>
        </w:rPr>
      </w:pPr>
      <w:r w:rsidRPr="001B50E7">
        <w:rPr>
          <w:rFonts w:ascii="Arial" w:hAnsi="Arial" w:cs="Arial"/>
          <w:b/>
          <w:sz w:val="20"/>
        </w:rPr>
        <w:t>PROCURADORIA</w:t>
      </w:r>
    </w:p>
    <w:p w:rsidR="001B50E7" w:rsidRPr="001B50E7" w:rsidRDefault="001B50E7" w:rsidP="001B50E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F6526" w:rsidRDefault="001F6526" w:rsidP="001B50E7">
      <w:pPr>
        <w:pStyle w:val="Ttulo1"/>
        <w:rPr>
          <w:rFonts w:ascii="Arial" w:hAnsi="Arial" w:cs="Arial"/>
          <w:sz w:val="20"/>
        </w:rPr>
      </w:pPr>
    </w:p>
    <w:p w:rsidR="001B50E7" w:rsidRPr="001B50E7" w:rsidRDefault="001B50E7" w:rsidP="001B50E7">
      <w:pPr>
        <w:pStyle w:val="Ttulo1"/>
        <w:rPr>
          <w:rFonts w:ascii="Arial" w:hAnsi="Arial" w:cs="Arial"/>
          <w:sz w:val="20"/>
        </w:rPr>
      </w:pPr>
      <w:bookmarkStart w:id="0" w:name="_GoBack"/>
      <w:bookmarkEnd w:id="0"/>
      <w:r w:rsidRPr="001B50E7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29</w:t>
      </w:r>
      <w:r w:rsidR="00662990">
        <w:rPr>
          <w:rFonts w:ascii="Arial" w:hAnsi="Arial" w:cs="Arial"/>
          <w:sz w:val="20"/>
        </w:rPr>
        <w:t>5</w:t>
      </w:r>
      <w:r w:rsidRPr="001B50E7">
        <w:rPr>
          <w:rFonts w:ascii="Arial" w:hAnsi="Arial" w:cs="Arial"/>
          <w:sz w:val="20"/>
        </w:rPr>
        <w:t>/15.</w:t>
      </w:r>
    </w:p>
    <w:p w:rsidR="001B50E7" w:rsidRPr="001B50E7" w:rsidRDefault="001B50E7" w:rsidP="001B50E7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B50E7" w:rsidRPr="001B50E7" w:rsidRDefault="001B50E7" w:rsidP="001B50E7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1B50E7">
        <w:rPr>
          <w:rFonts w:ascii="Arial" w:hAnsi="Arial" w:cs="Arial"/>
          <w:b/>
          <w:sz w:val="20"/>
          <w:szCs w:val="20"/>
        </w:rPr>
        <w:t xml:space="preserve">            PROC</w:t>
      </w:r>
      <w:r>
        <w:rPr>
          <w:rFonts w:ascii="Arial" w:hAnsi="Arial" w:cs="Arial"/>
          <w:b/>
          <w:sz w:val="20"/>
          <w:szCs w:val="20"/>
        </w:rPr>
        <w:t>ESSO</w:t>
      </w:r>
      <w:r w:rsidRPr="001B50E7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125</w:t>
      </w:r>
      <w:r w:rsidR="00662990">
        <w:rPr>
          <w:rFonts w:ascii="Arial" w:hAnsi="Arial" w:cs="Arial"/>
          <w:b/>
          <w:sz w:val="20"/>
          <w:szCs w:val="20"/>
        </w:rPr>
        <w:t>0</w:t>
      </w:r>
      <w:r w:rsidRPr="001B50E7">
        <w:rPr>
          <w:rFonts w:ascii="Arial" w:hAnsi="Arial" w:cs="Arial"/>
          <w:b/>
          <w:sz w:val="20"/>
          <w:szCs w:val="20"/>
        </w:rPr>
        <w:t>/15</w:t>
      </w:r>
      <w:r>
        <w:rPr>
          <w:rFonts w:ascii="Arial" w:hAnsi="Arial" w:cs="Arial"/>
          <w:b/>
          <w:sz w:val="20"/>
          <w:szCs w:val="20"/>
        </w:rPr>
        <w:t>.</w:t>
      </w:r>
    </w:p>
    <w:p w:rsidR="001B50E7" w:rsidRPr="001B50E7" w:rsidRDefault="001B50E7" w:rsidP="001B50E7">
      <w:pPr>
        <w:pStyle w:val="Ttulo2"/>
        <w:rPr>
          <w:sz w:val="20"/>
          <w:szCs w:val="20"/>
        </w:rPr>
      </w:pPr>
      <w:r w:rsidRPr="001B50E7">
        <w:rPr>
          <w:sz w:val="20"/>
          <w:szCs w:val="20"/>
        </w:rPr>
        <w:t xml:space="preserve">            P</w:t>
      </w:r>
      <w:r w:rsidR="00662990">
        <w:rPr>
          <w:sz w:val="20"/>
          <w:szCs w:val="20"/>
        </w:rPr>
        <w:t>R</w:t>
      </w:r>
      <w:r w:rsidRPr="001B50E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1B50E7">
        <w:rPr>
          <w:sz w:val="20"/>
          <w:szCs w:val="20"/>
        </w:rPr>
        <w:t xml:space="preserve">Nº </w:t>
      </w:r>
      <w:r>
        <w:rPr>
          <w:sz w:val="20"/>
          <w:szCs w:val="20"/>
        </w:rPr>
        <w:t xml:space="preserve">  </w:t>
      </w:r>
      <w:r w:rsidR="00662990">
        <w:rPr>
          <w:sz w:val="20"/>
          <w:szCs w:val="20"/>
        </w:rPr>
        <w:t xml:space="preserve">   22</w:t>
      </w:r>
      <w:r w:rsidRPr="001B50E7">
        <w:rPr>
          <w:sz w:val="20"/>
          <w:szCs w:val="20"/>
        </w:rPr>
        <w:t>/15.</w:t>
      </w:r>
    </w:p>
    <w:p w:rsidR="001B50E7" w:rsidRPr="001B50E7" w:rsidRDefault="001B50E7" w:rsidP="001B50E7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1B50E7" w:rsidRPr="001B50E7" w:rsidRDefault="001B50E7" w:rsidP="001B50E7">
      <w:pPr>
        <w:rPr>
          <w:rFonts w:ascii="Arial" w:hAnsi="Arial" w:cs="Arial"/>
          <w:sz w:val="20"/>
          <w:szCs w:val="20"/>
        </w:rPr>
      </w:pPr>
    </w:p>
    <w:p w:rsidR="001B50E7" w:rsidRPr="001B50E7" w:rsidRDefault="001B50E7" w:rsidP="001B50E7">
      <w:pPr>
        <w:pStyle w:val="Ttulo1"/>
        <w:rPr>
          <w:rFonts w:ascii="Arial" w:hAnsi="Arial" w:cs="Arial"/>
          <w:sz w:val="20"/>
        </w:rPr>
      </w:pPr>
      <w:r w:rsidRPr="001B50E7">
        <w:rPr>
          <w:rFonts w:ascii="Arial" w:hAnsi="Arial" w:cs="Arial"/>
          <w:sz w:val="20"/>
        </w:rPr>
        <w:tab/>
      </w:r>
      <w:r w:rsidRPr="001B50E7">
        <w:rPr>
          <w:rFonts w:ascii="Arial" w:hAnsi="Arial" w:cs="Arial"/>
          <w:sz w:val="20"/>
        </w:rPr>
        <w:tab/>
      </w:r>
    </w:p>
    <w:p w:rsidR="00D25B13" w:rsidRPr="0089704A" w:rsidRDefault="00D25B13" w:rsidP="00D25B13">
      <w:pPr>
        <w:ind w:firstLine="1134"/>
        <w:rPr>
          <w:rFonts w:ascii="Arial" w:hAnsi="Arial" w:cs="Arial"/>
          <w:sz w:val="20"/>
          <w:szCs w:val="20"/>
        </w:rPr>
      </w:pPr>
    </w:p>
    <w:p w:rsidR="00D25B13" w:rsidRDefault="00D25B13" w:rsidP="00D25B13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É submetido a exame desta Procuradoria, para parecer prévio, o Projeto de Resolução em epígrafe, que</w:t>
      </w:r>
      <w:r>
        <w:rPr>
          <w:sz w:val="20"/>
          <w:szCs w:val="20"/>
        </w:rPr>
        <w:t xml:space="preserve"> concede a Comenda Porto do Sol ao Rotary Club de Porto Alegre Lindóia-Passo D'Areia</w:t>
      </w:r>
      <w:r>
        <w:rPr>
          <w:sz w:val="20"/>
          <w:szCs w:val="20"/>
        </w:rPr>
        <w:t>.</w:t>
      </w:r>
    </w:p>
    <w:p w:rsidR="000B57A6" w:rsidRPr="0089704A" w:rsidRDefault="000B57A6" w:rsidP="00D25B13">
      <w:pPr>
        <w:pStyle w:val="Corpodetexto"/>
        <w:ind w:firstLine="708"/>
        <w:rPr>
          <w:sz w:val="20"/>
          <w:szCs w:val="20"/>
        </w:rPr>
      </w:pPr>
      <w:r w:rsidRPr="0089704A">
        <w:rPr>
          <w:sz w:val="20"/>
          <w:szCs w:val="20"/>
        </w:rPr>
        <w:t>Na forma do que dispõe a Carta Magna, compete aos Municípios legislar sobre assuntos de interesse local (artigo 30, incisos I e II).</w:t>
      </w:r>
    </w:p>
    <w:p w:rsidR="000B57A6" w:rsidRPr="0089704A" w:rsidRDefault="000B57A6" w:rsidP="00D25B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B57A6" w:rsidRPr="0089704A" w:rsidRDefault="000B57A6" w:rsidP="00D25B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Resolução nº 2.083/2007, prevê a concessão da premiação a pessoas físicas ou jurídicas que, com atuação </w:t>
      </w:r>
      <w:r w:rsidRPr="0089704A">
        <w:rPr>
          <w:rFonts w:ascii="Arial" w:hAnsi="Arial" w:cs="Arial"/>
          <w:bCs/>
          <w:sz w:val="20"/>
          <w:szCs w:val="20"/>
        </w:rPr>
        <w:t>pública</w:t>
      </w:r>
      <w:r w:rsidRPr="0089704A">
        <w:rPr>
          <w:rFonts w:ascii="Arial" w:hAnsi="Arial" w:cs="Arial"/>
          <w:sz w:val="20"/>
          <w:szCs w:val="20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0B57A6" w:rsidRPr="0089704A" w:rsidRDefault="000B57A6" w:rsidP="00D25B1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704A">
        <w:rPr>
          <w:rFonts w:ascii="Arial" w:hAnsi="Arial" w:cs="Arial"/>
          <w:sz w:val="20"/>
          <w:szCs w:val="20"/>
        </w:rPr>
        <w:t xml:space="preserve">A matéria objeto da proposição se insere no âmbito de competência do Município, inexistindo óbice </w:t>
      </w:r>
      <w:r>
        <w:rPr>
          <w:rFonts w:ascii="Arial" w:hAnsi="Arial" w:cs="Arial"/>
          <w:sz w:val="20"/>
          <w:szCs w:val="20"/>
        </w:rPr>
        <w:t>jurídico</w:t>
      </w:r>
      <w:r w:rsidRPr="0089704A">
        <w:rPr>
          <w:rFonts w:ascii="Arial" w:hAnsi="Arial" w:cs="Arial"/>
          <w:sz w:val="20"/>
          <w:szCs w:val="20"/>
        </w:rPr>
        <w:t xml:space="preserve"> à tramitação.</w:t>
      </w:r>
    </w:p>
    <w:p w:rsidR="001B50E7" w:rsidRDefault="001B50E7" w:rsidP="00D25B1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</w:p>
    <w:p w:rsidR="001B50E7" w:rsidRDefault="001B50E7" w:rsidP="001B50E7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11 de junho de 2.015.</w:t>
      </w: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</w:p>
    <w:p w:rsidR="001B50E7" w:rsidRDefault="001B50E7" w:rsidP="001B50E7">
      <w:pPr>
        <w:pStyle w:val="Corpodetexto"/>
        <w:ind w:firstLine="1134"/>
        <w:rPr>
          <w:sz w:val="20"/>
          <w:szCs w:val="20"/>
        </w:rPr>
      </w:pPr>
    </w:p>
    <w:p w:rsidR="001B50E7" w:rsidRDefault="001B50E7" w:rsidP="001B50E7">
      <w:pPr>
        <w:pStyle w:val="Corpodetexto"/>
        <w:ind w:firstLine="1134"/>
        <w:rPr>
          <w:sz w:val="20"/>
        </w:rPr>
      </w:pPr>
    </w:p>
    <w:p w:rsidR="001B50E7" w:rsidRDefault="001B50E7" w:rsidP="001B50E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B50E7" w:rsidRDefault="001B50E7" w:rsidP="001B50E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B50E7" w:rsidRDefault="001B50E7" w:rsidP="001B50E7">
      <w:pPr>
        <w:pStyle w:val="Corpodetexto"/>
        <w:ind w:firstLine="1134"/>
        <w:rPr>
          <w:sz w:val="20"/>
        </w:rPr>
      </w:pPr>
    </w:p>
    <w:p w:rsidR="001B50E7" w:rsidRDefault="001B50E7" w:rsidP="001B50E7">
      <w:pPr>
        <w:ind w:firstLine="1134"/>
        <w:jc w:val="both"/>
      </w:pPr>
    </w:p>
    <w:p w:rsidR="001B50E7" w:rsidRDefault="001B50E7" w:rsidP="001B50E7"/>
    <w:p w:rsidR="001B50E7" w:rsidRDefault="001B50E7" w:rsidP="001B50E7"/>
    <w:p w:rsidR="001B50E7" w:rsidRDefault="001B50E7" w:rsidP="001B50E7"/>
    <w:p w:rsidR="001B50E7" w:rsidRDefault="001B50E7" w:rsidP="001B50E7"/>
    <w:p w:rsidR="001B50E7" w:rsidRDefault="001B50E7" w:rsidP="001B50E7"/>
    <w:p w:rsidR="001B50E7" w:rsidRDefault="001B50E7" w:rsidP="001B50E7"/>
    <w:p w:rsidR="00A33080" w:rsidRDefault="00A33080"/>
    <w:sectPr w:rsidR="00A330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E7"/>
    <w:rsid w:val="000B57A6"/>
    <w:rsid w:val="001B50E7"/>
    <w:rsid w:val="001F6526"/>
    <w:rsid w:val="0028634A"/>
    <w:rsid w:val="00662990"/>
    <w:rsid w:val="00A33080"/>
    <w:rsid w:val="00D2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E2685-856C-4792-894F-148D5E0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50E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1B50E7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50E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50E7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B50E7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B50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50E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1B50E7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9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99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2015-06-11T20:49:00Z</cp:lastPrinted>
  <dcterms:created xsi:type="dcterms:W3CDTF">2015-06-11T20:51:00Z</dcterms:created>
  <dcterms:modified xsi:type="dcterms:W3CDTF">2015-06-11T20:54:00Z</dcterms:modified>
</cp:coreProperties>
</file>