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F2" w:rsidRDefault="00DD2AF2" w:rsidP="00DD2AF2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DD2AF2" w:rsidRDefault="00DD2AF2" w:rsidP="00DD2AF2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DD2AF2" w:rsidRDefault="00DD2AF2" w:rsidP="00DD2AF2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DD2AF2" w:rsidRDefault="00DD2AF2" w:rsidP="00DD2AF2">
      <w:pPr>
        <w:pStyle w:val="Ttulo1"/>
        <w:ind w:left="0" w:firstLine="0"/>
        <w:jc w:val="both"/>
        <w:rPr>
          <w:sz w:val="20"/>
          <w:szCs w:val="20"/>
        </w:rPr>
      </w:pPr>
    </w:p>
    <w:p w:rsidR="00DD2AF2" w:rsidRDefault="00DD2AF2" w:rsidP="00DD2AF2">
      <w:pPr>
        <w:pStyle w:val="Ttulo1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PARECER Nº 500/15.</w:t>
      </w:r>
    </w:p>
    <w:p w:rsidR="00DD2AF2" w:rsidRDefault="00DD2AF2" w:rsidP="00DD2AF2">
      <w:pPr>
        <w:jc w:val="both"/>
        <w:rPr>
          <w:rFonts w:ascii="Arial" w:hAnsi="Arial" w:cs="Arial"/>
          <w:sz w:val="20"/>
          <w:szCs w:val="20"/>
        </w:rPr>
      </w:pPr>
    </w:p>
    <w:p w:rsidR="00DD2AF2" w:rsidRDefault="00DD2AF2" w:rsidP="00DD2AF2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1305/15.</w:t>
      </w:r>
    </w:p>
    <w:p w:rsidR="00DD2AF2" w:rsidRDefault="00DD2AF2" w:rsidP="00DD2AF2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              Nº   120/15.</w:t>
      </w:r>
    </w:p>
    <w:p w:rsidR="00DD2AF2" w:rsidRDefault="00DD2AF2" w:rsidP="00DD2AF2">
      <w:pPr>
        <w:ind w:left="1419" w:firstLine="708"/>
        <w:jc w:val="both"/>
        <w:rPr>
          <w:rFonts w:ascii="Arial" w:hAnsi="Arial" w:cs="Arial"/>
          <w:sz w:val="20"/>
          <w:szCs w:val="20"/>
        </w:rPr>
      </w:pPr>
    </w:p>
    <w:p w:rsidR="00DD2AF2" w:rsidRDefault="00DD2AF2" w:rsidP="00DD2AF2">
      <w:pPr>
        <w:ind w:left="1419" w:firstLine="708"/>
        <w:jc w:val="both"/>
        <w:rPr>
          <w:rFonts w:ascii="Arial" w:hAnsi="Arial" w:cs="Arial"/>
          <w:sz w:val="20"/>
          <w:szCs w:val="20"/>
        </w:rPr>
      </w:pPr>
    </w:p>
    <w:p w:rsidR="00DD2AF2" w:rsidRDefault="00DD2AF2" w:rsidP="001C1D9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 o Projeto de Lei do Legislativo em epígrafe, que institui a divulgação dos números dos telefones gratuitos para denúncias referentes à violência contra a mulher nas áreas interna e externa dos veículos automotores de transporte público de passageiros do Município de Porto Alegre.</w:t>
      </w:r>
    </w:p>
    <w:p w:rsidR="006B7ACA" w:rsidRPr="001C1D9B" w:rsidRDefault="006B7ACA" w:rsidP="001C1D9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3ABE">
        <w:rPr>
          <w:rFonts w:ascii="Arial" w:hAnsi="Arial" w:cs="Arial"/>
          <w:sz w:val="20"/>
          <w:szCs w:val="20"/>
        </w:rPr>
        <w:t xml:space="preserve">Consoante dispõe a Carta da República, compete ao Município legislar sobre assuntos de interesse local, suplementar a legislação federal e organizar e prestar, diretamente ou mediante </w:t>
      </w:r>
      <w:r w:rsidRPr="001C1D9B">
        <w:rPr>
          <w:rFonts w:ascii="Arial" w:hAnsi="Arial" w:cs="Arial"/>
          <w:sz w:val="20"/>
          <w:szCs w:val="20"/>
        </w:rPr>
        <w:t>concessão ou permissão, os serviços públicos de interesse local (art. 30, incisos I, II e V).</w:t>
      </w:r>
    </w:p>
    <w:p w:rsidR="006B7ACA" w:rsidRDefault="006B7ACA" w:rsidP="001C1D9B">
      <w:pPr>
        <w:pStyle w:val="Recuodecorpodetexto"/>
        <w:spacing w:after="0"/>
        <w:ind w:left="0" w:firstLine="708"/>
        <w:jc w:val="both"/>
        <w:rPr>
          <w:rFonts w:ascii="Arial" w:hAnsi="Arial" w:cs="Arial"/>
          <w:sz w:val="20"/>
        </w:rPr>
      </w:pPr>
      <w:r w:rsidRPr="001C1D9B">
        <w:rPr>
          <w:rFonts w:ascii="Arial" w:hAnsi="Arial" w:cs="Arial"/>
          <w:sz w:val="20"/>
        </w:rPr>
        <w:t>A Lei Orgânica, por sua vez, declara a competência do Município para prover tudo quanto concerne ao interesse local, objetivando o pleno desenvolvimento de suas funções sociais, e para organizar e dispor sobre serviços públicos de interesse local (artigos 9º, inciso II, 8º, inciso III).</w:t>
      </w:r>
    </w:p>
    <w:p w:rsidR="008C0FED" w:rsidRDefault="008C0FED" w:rsidP="008C0FE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Estatui, ainda, </w:t>
      </w:r>
      <w:r>
        <w:rPr>
          <w:rFonts w:ascii="Arial" w:hAnsi="Arial" w:cs="Arial"/>
          <w:sz w:val="20"/>
          <w:szCs w:val="20"/>
        </w:rPr>
        <w:t>que é dever do mesmo promover o direito à cidadania e à educação (art. 147).</w:t>
      </w:r>
    </w:p>
    <w:p w:rsidR="006B7ACA" w:rsidRPr="001C1D9B" w:rsidRDefault="006B7ACA" w:rsidP="001C1D9B">
      <w:pPr>
        <w:jc w:val="both"/>
        <w:rPr>
          <w:rFonts w:ascii="Arial" w:hAnsi="Arial" w:cs="Arial"/>
          <w:sz w:val="20"/>
          <w:szCs w:val="20"/>
        </w:rPr>
      </w:pPr>
      <w:r w:rsidRPr="001C1D9B">
        <w:rPr>
          <w:rFonts w:ascii="Arial" w:hAnsi="Arial" w:cs="Arial"/>
          <w:sz w:val="20"/>
          <w:szCs w:val="20"/>
        </w:rPr>
        <w:tab/>
        <w:t>A Lei nº 8.133/98, que dispõe sobre o Sistema de Transporte e Circulação no Município de Porto Alegre, declara que é público e de caráter essencial o serviço de transporte de passageiros, e atribui ao Poder Público o direito de regulamentar a respectiva prestação (arts. 1º e 12 º).</w:t>
      </w:r>
    </w:p>
    <w:p w:rsidR="006B7ACA" w:rsidRPr="001C1D9B" w:rsidRDefault="001C1D9B" w:rsidP="001C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</w:t>
      </w:r>
      <w:r w:rsidR="006B7ACA" w:rsidRPr="001C1D9B">
        <w:rPr>
          <w:rFonts w:ascii="Arial" w:hAnsi="Arial" w:cs="Arial"/>
          <w:sz w:val="20"/>
          <w:szCs w:val="20"/>
        </w:rPr>
        <w:t xml:space="preserve"> se insere no âmbito de competência municipal, inexistindo óbice jurídico à tramitação.</w:t>
      </w:r>
    </w:p>
    <w:p w:rsidR="00DD2AF2" w:rsidRDefault="00DD2AF2" w:rsidP="001C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DD2AF2" w:rsidRDefault="00DD2AF2" w:rsidP="001C1D9B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DD2AF2" w:rsidRDefault="00DD2AF2" w:rsidP="001C1D9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D2AF2" w:rsidRDefault="00DD2AF2" w:rsidP="001C1D9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8C0FED">
        <w:rPr>
          <w:rFonts w:cs="Arial"/>
          <w:sz w:val="20"/>
        </w:rPr>
        <w:t>04</w:t>
      </w:r>
      <w:r>
        <w:rPr>
          <w:rFonts w:cs="Arial"/>
          <w:sz w:val="20"/>
        </w:rPr>
        <w:t xml:space="preserve"> de </w:t>
      </w:r>
      <w:r w:rsidR="008C0FED">
        <w:rPr>
          <w:rFonts w:cs="Arial"/>
          <w:sz w:val="20"/>
        </w:rPr>
        <w:t>setembro</w:t>
      </w:r>
      <w:bookmarkStart w:id="0" w:name="_GoBack"/>
      <w:bookmarkEnd w:id="0"/>
      <w:r>
        <w:rPr>
          <w:rFonts w:cs="Arial"/>
          <w:sz w:val="20"/>
        </w:rPr>
        <w:t xml:space="preserve"> de 2.015.</w:t>
      </w:r>
    </w:p>
    <w:p w:rsidR="00DD2AF2" w:rsidRDefault="00DD2AF2" w:rsidP="001C1D9B">
      <w:pPr>
        <w:pStyle w:val="Corpodetexto"/>
        <w:ind w:firstLine="1418"/>
        <w:rPr>
          <w:rFonts w:cs="Arial"/>
          <w:sz w:val="20"/>
        </w:rPr>
      </w:pPr>
    </w:p>
    <w:p w:rsidR="00DD2AF2" w:rsidRDefault="00DD2AF2" w:rsidP="00DD2AF2">
      <w:pPr>
        <w:pStyle w:val="Corpodetexto"/>
        <w:ind w:firstLine="1418"/>
        <w:rPr>
          <w:rFonts w:cs="Arial"/>
          <w:i/>
          <w:sz w:val="20"/>
        </w:rPr>
      </w:pPr>
    </w:p>
    <w:p w:rsidR="00DD2AF2" w:rsidRDefault="00DD2AF2" w:rsidP="00DD2AF2">
      <w:pPr>
        <w:pStyle w:val="Corpodetexto"/>
        <w:ind w:firstLine="1418"/>
        <w:rPr>
          <w:i/>
          <w:sz w:val="16"/>
          <w:szCs w:val="16"/>
        </w:rPr>
      </w:pPr>
    </w:p>
    <w:p w:rsidR="00DD2AF2" w:rsidRDefault="00DD2AF2" w:rsidP="00DD2AF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DD2AF2" w:rsidRDefault="00DD2AF2" w:rsidP="00DD2AF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D2AF2" w:rsidRDefault="00DD2AF2" w:rsidP="00DD2AF2">
      <w:pPr>
        <w:pStyle w:val="Corpodetexto"/>
        <w:ind w:firstLine="1418"/>
        <w:rPr>
          <w:rFonts w:ascii="Times New Roman" w:hAnsi="Times New Roman"/>
          <w:i/>
          <w:sz w:val="16"/>
          <w:szCs w:val="16"/>
        </w:rPr>
      </w:pPr>
    </w:p>
    <w:p w:rsidR="00DD2AF2" w:rsidRDefault="00DD2AF2" w:rsidP="00DD2AF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DD2AF2" w:rsidRDefault="00DD2AF2" w:rsidP="00DD2AF2">
      <w:pPr>
        <w:pStyle w:val="Corpodetexto"/>
        <w:ind w:firstLine="1418"/>
        <w:rPr>
          <w:rFonts w:ascii="Times New Roman" w:hAnsi="Times New Roman"/>
          <w:i/>
          <w:sz w:val="20"/>
          <w:szCs w:val="24"/>
        </w:rPr>
      </w:pPr>
    </w:p>
    <w:p w:rsidR="0035765A" w:rsidRDefault="0035765A"/>
    <w:sectPr w:rsidR="0035765A" w:rsidSect="00C74A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F2"/>
    <w:rsid w:val="001C1D9B"/>
    <w:rsid w:val="0035765A"/>
    <w:rsid w:val="006B7ACA"/>
    <w:rsid w:val="008C0FED"/>
    <w:rsid w:val="00C74AAF"/>
    <w:rsid w:val="00D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9874F-0CA1-40AE-994F-69069E70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2AF2"/>
    <w:pPr>
      <w:keepNext/>
      <w:ind w:left="1419" w:firstLine="201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2AF2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D2AF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D2AF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D2AF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D2AF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7AC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7AC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2015-09-04T17:21:00Z</dcterms:created>
  <dcterms:modified xsi:type="dcterms:W3CDTF">2015-09-04T17:39:00Z</dcterms:modified>
</cp:coreProperties>
</file>