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728" w:rsidRDefault="003B4728" w:rsidP="003B472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3B4728" w:rsidRDefault="003B4728" w:rsidP="003B472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884717" w:rsidRDefault="00884717" w:rsidP="00884717">
      <w:pPr>
        <w:rPr>
          <w:rFonts w:ascii="Arial" w:hAnsi="Arial" w:cs="Arial"/>
          <w:sz w:val="20"/>
          <w:szCs w:val="20"/>
        </w:rPr>
      </w:pPr>
    </w:p>
    <w:p w:rsidR="003B4728" w:rsidRDefault="003B4728" w:rsidP="0088471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84717" w:rsidRDefault="00884717" w:rsidP="00884717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551</w:t>
      </w:r>
      <w:r>
        <w:rPr>
          <w:rFonts w:ascii="Arial" w:hAnsi="Arial" w:cs="Arial"/>
          <w:sz w:val="20"/>
        </w:rPr>
        <w:t>/15.</w:t>
      </w:r>
    </w:p>
    <w:p w:rsidR="00884717" w:rsidRDefault="00884717" w:rsidP="00884717">
      <w:pPr>
        <w:ind w:left="5387" w:firstLine="708"/>
        <w:rPr>
          <w:rFonts w:ascii="Arial" w:hAnsi="Arial" w:cs="Arial"/>
          <w:b/>
          <w:sz w:val="20"/>
          <w:szCs w:val="20"/>
        </w:rPr>
      </w:pPr>
    </w:p>
    <w:p w:rsidR="00884717" w:rsidRDefault="00884717" w:rsidP="00884717">
      <w:pPr>
        <w:ind w:left="5387" w:firstLine="708"/>
        <w:rPr>
          <w:rFonts w:ascii="Arial" w:hAnsi="Arial" w:cs="Arial"/>
          <w:b/>
          <w:sz w:val="20"/>
          <w:szCs w:val="20"/>
        </w:rPr>
      </w:pPr>
    </w:p>
    <w:p w:rsidR="00884717" w:rsidRDefault="00884717" w:rsidP="00884717">
      <w:pPr>
        <w:ind w:left="5387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1844/15.</w:t>
      </w:r>
    </w:p>
    <w:p w:rsidR="00884717" w:rsidRDefault="00884717" w:rsidP="00884717">
      <w:pPr>
        <w:ind w:left="60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              Nº   169/15.</w:t>
      </w:r>
    </w:p>
    <w:p w:rsidR="00884717" w:rsidRDefault="00884717" w:rsidP="00884717">
      <w:pPr>
        <w:rPr>
          <w:rFonts w:ascii="Arial" w:hAnsi="Arial" w:cs="Arial"/>
          <w:sz w:val="20"/>
          <w:szCs w:val="20"/>
        </w:rPr>
      </w:pPr>
    </w:p>
    <w:p w:rsidR="00884717" w:rsidRDefault="00884717" w:rsidP="00884717">
      <w:pPr>
        <w:rPr>
          <w:rFonts w:ascii="Arial" w:hAnsi="Arial" w:cs="Arial"/>
          <w:b/>
          <w:sz w:val="20"/>
          <w:szCs w:val="20"/>
        </w:rPr>
      </w:pPr>
    </w:p>
    <w:p w:rsidR="00884717" w:rsidRDefault="00884717" w:rsidP="00884717">
      <w:pPr>
        <w:ind w:firstLine="1701"/>
        <w:jc w:val="both"/>
        <w:rPr>
          <w:rFonts w:ascii="Arial" w:hAnsi="Arial" w:cs="Arial"/>
          <w:sz w:val="20"/>
          <w:szCs w:val="20"/>
        </w:rPr>
      </w:pPr>
    </w:p>
    <w:p w:rsidR="00884717" w:rsidRDefault="00884717" w:rsidP="00884717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 xml:space="preserve">É submetido a exame desta esta Procuradoria, para parecer prévio, o Projeto de Lei do Legislativo em epígrafe, que declara de Utilidade Pública, nos termos da Lei nº 2.926, de 12 de julho de 1996, a Associação Regional de Esclerose Lateral Amiotrófica do RGS – </w:t>
      </w:r>
      <w:proofErr w:type="spellStart"/>
      <w:r>
        <w:rPr>
          <w:rFonts w:cs="Arial"/>
          <w:sz w:val="20"/>
        </w:rPr>
        <w:t>Arela</w:t>
      </w:r>
      <w:proofErr w:type="spellEnd"/>
      <w:r>
        <w:rPr>
          <w:rFonts w:cs="Arial"/>
          <w:sz w:val="20"/>
        </w:rPr>
        <w:t>-RS.</w:t>
      </w:r>
    </w:p>
    <w:p w:rsidR="00884717" w:rsidRDefault="00884717" w:rsidP="00884717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A matéria objeto da proposição se insere no âmbito de competência do Município, na forma prevista no artigo 30, inciso I, da Constituição da República, e na Lei Orgânica, artigo 9º, inciso II, e restam comprovados os requisitos previstos na Lei nº 2.926/66, inexistindo óbice legal à tramitação.</w:t>
      </w:r>
    </w:p>
    <w:p w:rsidR="00884717" w:rsidRDefault="00884717" w:rsidP="00884717">
      <w:pPr>
        <w:pStyle w:val="Corpodetexto"/>
        <w:jc w:val="both"/>
        <w:rPr>
          <w:sz w:val="20"/>
        </w:rPr>
      </w:pPr>
      <w:r>
        <w:rPr>
          <w:sz w:val="20"/>
        </w:rPr>
        <w:tab/>
        <w:t xml:space="preserve">É o parecer, </w:t>
      </w:r>
      <w:r>
        <w:rPr>
          <w:i/>
          <w:sz w:val="20"/>
        </w:rPr>
        <w:t>sub censura</w:t>
      </w:r>
      <w:r>
        <w:rPr>
          <w:sz w:val="20"/>
        </w:rPr>
        <w:t>.</w:t>
      </w:r>
    </w:p>
    <w:p w:rsidR="00884717" w:rsidRDefault="00884717" w:rsidP="00884717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</w:p>
    <w:p w:rsidR="00884717" w:rsidRDefault="00884717" w:rsidP="00884717">
      <w:pPr>
        <w:pStyle w:val="Corpodetexto"/>
        <w:jc w:val="both"/>
        <w:rPr>
          <w:sz w:val="20"/>
        </w:rPr>
      </w:pPr>
      <w:r>
        <w:rPr>
          <w:rFonts w:cs="Arial"/>
          <w:sz w:val="20"/>
        </w:rPr>
        <w:tab/>
        <w:t>À Diretoria Legislativa para os devidos fins.</w:t>
      </w:r>
    </w:p>
    <w:p w:rsidR="00884717" w:rsidRDefault="00884717" w:rsidP="00884717">
      <w:pPr>
        <w:pStyle w:val="Corpodetexto"/>
        <w:jc w:val="both"/>
        <w:rPr>
          <w:sz w:val="20"/>
        </w:rPr>
      </w:pPr>
      <w:r>
        <w:rPr>
          <w:sz w:val="20"/>
        </w:rPr>
        <w:tab/>
        <w:t>Em 30 de setembro de 2015.</w:t>
      </w:r>
    </w:p>
    <w:p w:rsidR="00884717" w:rsidRDefault="00884717" w:rsidP="00884717">
      <w:pPr>
        <w:pStyle w:val="Corpodetexto"/>
        <w:spacing w:line="340" w:lineRule="exact"/>
        <w:ind w:firstLine="1080"/>
        <w:jc w:val="both"/>
        <w:rPr>
          <w:sz w:val="20"/>
        </w:rPr>
      </w:pPr>
    </w:p>
    <w:p w:rsidR="00884717" w:rsidRDefault="00884717" w:rsidP="00884717">
      <w:pPr>
        <w:pStyle w:val="Corpodetexto"/>
        <w:spacing w:line="340" w:lineRule="exact"/>
        <w:ind w:firstLine="1080"/>
        <w:jc w:val="both"/>
        <w:rPr>
          <w:sz w:val="20"/>
        </w:rPr>
      </w:pPr>
    </w:p>
    <w:p w:rsidR="00884717" w:rsidRDefault="00884717" w:rsidP="00884717">
      <w:pPr>
        <w:pStyle w:val="Corpodetexto"/>
        <w:spacing w:line="340" w:lineRule="exact"/>
        <w:ind w:firstLine="1080"/>
        <w:jc w:val="both"/>
        <w:rPr>
          <w:sz w:val="20"/>
        </w:rPr>
      </w:pPr>
    </w:p>
    <w:p w:rsidR="00884717" w:rsidRDefault="00884717" w:rsidP="00884717">
      <w:pPr>
        <w:pStyle w:val="Corpodetexto"/>
        <w:ind w:firstLine="1080"/>
        <w:jc w:val="both"/>
        <w:rPr>
          <w:rFonts w:cs="Arial"/>
          <w:sz w:val="20"/>
        </w:rPr>
      </w:pPr>
      <w:r>
        <w:rPr>
          <w:rFonts w:cs="Arial"/>
          <w:sz w:val="20"/>
        </w:rPr>
        <w:t>Claudio Roberto Velasquez</w:t>
      </w:r>
    </w:p>
    <w:p w:rsidR="00884717" w:rsidRDefault="00884717" w:rsidP="00884717">
      <w:pPr>
        <w:pStyle w:val="Corpodetexto"/>
        <w:ind w:firstLine="1080"/>
        <w:jc w:val="both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>Procurador-Geral – OAB/RS 18.594</w:t>
      </w:r>
    </w:p>
    <w:p w:rsidR="00884717" w:rsidRDefault="00884717" w:rsidP="00884717">
      <w:pPr>
        <w:tabs>
          <w:tab w:val="left" w:pos="1594"/>
        </w:tabs>
        <w:ind w:firstLine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884717" w:rsidRDefault="00884717" w:rsidP="00884717">
      <w:pPr>
        <w:rPr>
          <w:rFonts w:ascii="Arial" w:hAnsi="Arial" w:cs="Arial"/>
        </w:rPr>
      </w:pPr>
    </w:p>
    <w:p w:rsidR="00884717" w:rsidRDefault="00884717" w:rsidP="00884717">
      <w:pPr>
        <w:pStyle w:val="Corpodetexto"/>
        <w:jc w:val="both"/>
        <w:rPr>
          <w:rFonts w:cs="Arial"/>
        </w:rPr>
      </w:pPr>
    </w:p>
    <w:p w:rsidR="00884717" w:rsidRDefault="00884717" w:rsidP="00884717">
      <w:pPr>
        <w:pStyle w:val="Corpodetexto"/>
        <w:ind w:firstLine="1418"/>
        <w:jc w:val="both"/>
        <w:rPr>
          <w:rFonts w:cs="Arial"/>
        </w:rPr>
      </w:pPr>
    </w:p>
    <w:p w:rsidR="00884717" w:rsidRDefault="00884717" w:rsidP="00884717">
      <w:pPr>
        <w:rPr>
          <w:rFonts w:ascii="Arial" w:hAnsi="Arial" w:cs="Arial"/>
        </w:rPr>
      </w:pPr>
    </w:p>
    <w:p w:rsidR="00884717" w:rsidRDefault="00884717" w:rsidP="00884717">
      <w:pPr>
        <w:rPr>
          <w:rFonts w:ascii="Arial" w:hAnsi="Arial" w:cs="Arial"/>
        </w:rPr>
      </w:pPr>
    </w:p>
    <w:p w:rsidR="00884717" w:rsidRDefault="00884717" w:rsidP="00884717">
      <w:pPr>
        <w:rPr>
          <w:rFonts w:ascii="Arial" w:hAnsi="Arial" w:cs="Arial"/>
        </w:rPr>
      </w:pPr>
    </w:p>
    <w:p w:rsidR="00884717" w:rsidRDefault="00884717" w:rsidP="00884717">
      <w:pPr>
        <w:rPr>
          <w:rFonts w:ascii="Arial" w:hAnsi="Arial" w:cs="Arial"/>
        </w:rPr>
      </w:pPr>
    </w:p>
    <w:p w:rsidR="00884717" w:rsidRDefault="00884717" w:rsidP="00884717">
      <w:pPr>
        <w:rPr>
          <w:rFonts w:ascii="Arial" w:hAnsi="Arial" w:cs="Arial"/>
        </w:rPr>
      </w:pPr>
    </w:p>
    <w:p w:rsidR="00884717" w:rsidRDefault="00884717" w:rsidP="00884717"/>
    <w:p w:rsidR="00884717" w:rsidRDefault="00884717" w:rsidP="00884717"/>
    <w:p w:rsidR="00C01551" w:rsidRDefault="00C01551"/>
    <w:sectPr w:rsidR="00C01551" w:rsidSect="003B472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17"/>
    <w:rsid w:val="003B4728"/>
    <w:rsid w:val="00884717"/>
    <w:rsid w:val="00C0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E8E15-4E90-4B9D-9B75-38581747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84717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8471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84717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884717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7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2015-09-30T18:16:00Z</dcterms:created>
  <dcterms:modified xsi:type="dcterms:W3CDTF">2015-09-30T18:18:00Z</dcterms:modified>
</cp:coreProperties>
</file>