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91" w:rsidRPr="00F87691" w:rsidRDefault="00F87691" w:rsidP="00F87691">
      <w:pPr>
        <w:pStyle w:val="Cabealho"/>
        <w:jc w:val="center"/>
        <w:rPr>
          <w:rFonts w:ascii="Arial" w:hAnsi="Arial" w:cs="Arial"/>
          <w:b/>
          <w:sz w:val="20"/>
        </w:rPr>
      </w:pPr>
      <w:r w:rsidRPr="00F87691">
        <w:rPr>
          <w:rFonts w:ascii="Arial" w:hAnsi="Arial" w:cs="Arial"/>
          <w:b/>
          <w:sz w:val="20"/>
        </w:rPr>
        <w:t>CÂMARA MUNICIPAL DE PORTO ALEGRE</w:t>
      </w:r>
    </w:p>
    <w:p w:rsidR="00F87691" w:rsidRPr="00F87691" w:rsidRDefault="00F87691" w:rsidP="00F87691">
      <w:pPr>
        <w:pStyle w:val="Cabealho"/>
        <w:jc w:val="center"/>
        <w:rPr>
          <w:rFonts w:ascii="Arial" w:hAnsi="Arial" w:cs="Arial"/>
          <w:sz w:val="20"/>
        </w:rPr>
      </w:pPr>
      <w:r w:rsidRPr="00F87691">
        <w:rPr>
          <w:rFonts w:ascii="Arial" w:hAnsi="Arial" w:cs="Arial"/>
          <w:b/>
          <w:sz w:val="20"/>
        </w:rPr>
        <w:t>PROCURADORIA</w:t>
      </w:r>
    </w:p>
    <w:p w:rsidR="00F87691" w:rsidRPr="00F87691" w:rsidRDefault="00F87691" w:rsidP="00F87691">
      <w:pPr>
        <w:pStyle w:val="Ttulo1"/>
        <w:rPr>
          <w:rFonts w:ascii="Arial" w:hAnsi="Arial" w:cs="Arial"/>
          <w:sz w:val="20"/>
        </w:rPr>
      </w:pPr>
    </w:p>
    <w:p w:rsidR="00F87691" w:rsidRPr="00F87691" w:rsidRDefault="00F87691" w:rsidP="00F87691">
      <w:pPr>
        <w:pStyle w:val="Ttulo1"/>
        <w:rPr>
          <w:rFonts w:ascii="Arial" w:hAnsi="Arial" w:cs="Arial"/>
          <w:sz w:val="20"/>
        </w:rPr>
      </w:pPr>
    </w:p>
    <w:p w:rsidR="00F87691" w:rsidRPr="00F87691" w:rsidRDefault="00F87691" w:rsidP="00F87691">
      <w:pPr>
        <w:pStyle w:val="Ttulo1"/>
        <w:rPr>
          <w:rFonts w:ascii="Arial" w:hAnsi="Arial" w:cs="Arial"/>
          <w:sz w:val="20"/>
        </w:rPr>
      </w:pPr>
      <w:r w:rsidRPr="00F87691">
        <w:rPr>
          <w:rFonts w:ascii="Arial" w:hAnsi="Arial" w:cs="Arial"/>
          <w:sz w:val="20"/>
        </w:rPr>
        <w:t>PARECER Nº</w:t>
      </w:r>
      <w:r w:rsidRPr="00F87691">
        <w:rPr>
          <w:rFonts w:ascii="Arial" w:hAnsi="Arial" w:cs="Arial"/>
          <w:sz w:val="20"/>
        </w:rPr>
        <w:t xml:space="preserve"> 535</w:t>
      </w:r>
      <w:r w:rsidRPr="00F87691">
        <w:rPr>
          <w:rFonts w:ascii="Arial" w:hAnsi="Arial" w:cs="Arial"/>
          <w:sz w:val="20"/>
        </w:rPr>
        <w:t>/15.</w:t>
      </w:r>
    </w:p>
    <w:p w:rsidR="00F87691" w:rsidRPr="00F87691" w:rsidRDefault="00F87691" w:rsidP="00F87691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F87691" w:rsidRPr="00F87691" w:rsidRDefault="00F87691" w:rsidP="00F87691">
      <w:pPr>
        <w:ind w:left="4253" w:firstLine="2"/>
        <w:jc w:val="both"/>
        <w:rPr>
          <w:rFonts w:ascii="Arial" w:hAnsi="Arial" w:cs="Arial"/>
          <w:b/>
          <w:sz w:val="20"/>
          <w:szCs w:val="20"/>
        </w:rPr>
      </w:pPr>
      <w:r w:rsidRPr="00F87691">
        <w:rPr>
          <w:rFonts w:ascii="Arial" w:hAnsi="Arial" w:cs="Arial"/>
          <w:b/>
          <w:sz w:val="20"/>
          <w:szCs w:val="20"/>
        </w:rPr>
        <w:t>PROCESSO Nº 2031/15.</w:t>
      </w:r>
    </w:p>
    <w:p w:rsidR="00F87691" w:rsidRPr="00F87691" w:rsidRDefault="00F87691" w:rsidP="00F87691">
      <w:pPr>
        <w:pStyle w:val="Ttulo2"/>
        <w:ind w:left="3540" w:firstLine="708"/>
        <w:rPr>
          <w:sz w:val="20"/>
          <w:szCs w:val="20"/>
        </w:rPr>
      </w:pPr>
      <w:r w:rsidRPr="00F87691">
        <w:rPr>
          <w:sz w:val="20"/>
          <w:szCs w:val="20"/>
        </w:rPr>
        <w:t>PLL</w:t>
      </w:r>
      <w:r w:rsidRPr="00F87691">
        <w:rPr>
          <w:sz w:val="20"/>
          <w:szCs w:val="20"/>
        </w:rPr>
        <w:tab/>
        <w:t xml:space="preserve">     </w:t>
      </w:r>
      <w:r w:rsidRPr="00F87691">
        <w:rPr>
          <w:sz w:val="20"/>
          <w:szCs w:val="20"/>
        </w:rPr>
        <w:t xml:space="preserve">     </w:t>
      </w:r>
      <w:r w:rsidRPr="00F87691">
        <w:rPr>
          <w:sz w:val="20"/>
          <w:szCs w:val="20"/>
        </w:rPr>
        <w:t xml:space="preserve"> Nº</w:t>
      </w:r>
      <w:r w:rsidRPr="00F87691">
        <w:rPr>
          <w:sz w:val="20"/>
          <w:szCs w:val="20"/>
        </w:rPr>
        <w:t xml:space="preserve">  </w:t>
      </w:r>
      <w:r w:rsidRPr="00F87691">
        <w:rPr>
          <w:sz w:val="20"/>
          <w:szCs w:val="20"/>
        </w:rPr>
        <w:t xml:space="preserve"> 199/15.</w:t>
      </w:r>
    </w:p>
    <w:p w:rsidR="00F87691" w:rsidRPr="00F87691" w:rsidRDefault="00F87691" w:rsidP="00F87691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F87691" w:rsidRDefault="00F87691" w:rsidP="00F87691">
      <w:pPr>
        <w:ind w:firstLine="1134"/>
        <w:rPr>
          <w:rFonts w:ascii="Arial" w:hAnsi="Arial" w:cs="Arial"/>
          <w:sz w:val="20"/>
          <w:szCs w:val="20"/>
        </w:rPr>
      </w:pPr>
    </w:p>
    <w:p w:rsidR="00F87691" w:rsidRDefault="00F87691" w:rsidP="00F87691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Nelcir Reimundo Tessaro.</w:t>
      </w:r>
    </w:p>
    <w:p w:rsidR="00F87691" w:rsidRDefault="00F87691" w:rsidP="00F87691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F87691" w:rsidRDefault="00F87691" w:rsidP="00F876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F87691" w:rsidRDefault="00F87691" w:rsidP="00F876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F87691" w:rsidRDefault="00F87691" w:rsidP="00F876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F87691" w:rsidRDefault="00F87691" w:rsidP="00F876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F87691" w:rsidRDefault="00F87691" w:rsidP="00F87691">
      <w:pPr>
        <w:pStyle w:val="Corpodetexto"/>
        <w:ind w:firstLine="1134"/>
        <w:rPr>
          <w:sz w:val="20"/>
          <w:szCs w:val="20"/>
        </w:rPr>
      </w:pPr>
    </w:p>
    <w:p w:rsidR="00F87691" w:rsidRDefault="00F87691" w:rsidP="00F87691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F87691" w:rsidRDefault="00F87691" w:rsidP="00F87691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23 de setembro de 2015.</w:t>
      </w:r>
    </w:p>
    <w:p w:rsidR="00F87691" w:rsidRDefault="00F87691" w:rsidP="00F87691">
      <w:pPr>
        <w:pStyle w:val="Corpodetexto"/>
        <w:ind w:firstLine="709"/>
        <w:rPr>
          <w:sz w:val="20"/>
          <w:szCs w:val="20"/>
        </w:rPr>
      </w:pPr>
    </w:p>
    <w:p w:rsidR="00F87691" w:rsidRDefault="00F87691" w:rsidP="00F87691">
      <w:pPr>
        <w:pStyle w:val="Corpodetexto"/>
        <w:ind w:firstLine="1134"/>
        <w:rPr>
          <w:sz w:val="20"/>
        </w:rPr>
      </w:pPr>
      <w:bookmarkStart w:id="0" w:name="_GoBack"/>
      <w:bookmarkEnd w:id="0"/>
    </w:p>
    <w:p w:rsidR="00F87691" w:rsidRDefault="00F87691" w:rsidP="00F87691">
      <w:pPr>
        <w:pStyle w:val="Corpodetexto"/>
        <w:ind w:firstLine="1134"/>
        <w:rPr>
          <w:sz w:val="20"/>
        </w:rPr>
      </w:pPr>
    </w:p>
    <w:p w:rsidR="00F87691" w:rsidRDefault="00F87691" w:rsidP="00F8769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F87691" w:rsidRDefault="00F87691" w:rsidP="00F87691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87691" w:rsidRDefault="00F87691" w:rsidP="00F87691">
      <w:pPr>
        <w:pStyle w:val="Corpodetexto"/>
        <w:ind w:firstLine="1134"/>
        <w:rPr>
          <w:sz w:val="20"/>
        </w:rPr>
      </w:pPr>
    </w:p>
    <w:p w:rsidR="00F87691" w:rsidRDefault="00F87691" w:rsidP="00F87691">
      <w:pPr>
        <w:ind w:firstLine="1134"/>
        <w:jc w:val="both"/>
      </w:pPr>
    </w:p>
    <w:p w:rsidR="00F87691" w:rsidRDefault="00F87691" w:rsidP="00F87691">
      <w:pPr>
        <w:ind w:firstLine="1134"/>
      </w:pPr>
    </w:p>
    <w:p w:rsidR="00385558" w:rsidRDefault="00385558"/>
    <w:sectPr w:rsidR="00385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91"/>
    <w:rsid w:val="00385558"/>
    <w:rsid w:val="00F87691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1770A-7CB1-4FED-864C-ADC011C3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7691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87691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769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87691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F8769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8769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F8769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F87691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2015-09-23T19:21:00Z</dcterms:created>
  <dcterms:modified xsi:type="dcterms:W3CDTF">2015-09-23T19:25:00Z</dcterms:modified>
</cp:coreProperties>
</file>