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6F" w:rsidRDefault="00BB376F" w:rsidP="00BB376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BB376F" w:rsidRDefault="00BB376F" w:rsidP="00BB376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BB376F" w:rsidRDefault="00BB376F" w:rsidP="00BB376F">
      <w:pPr>
        <w:rPr>
          <w:rFonts w:ascii="Arial" w:hAnsi="Arial" w:cs="Arial"/>
          <w:b/>
          <w:sz w:val="20"/>
          <w:szCs w:val="20"/>
        </w:rPr>
      </w:pPr>
    </w:p>
    <w:p w:rsidR="00BB376F" w:rsidRDefault="00BB376F" w:rsidP="00BB376F">
      <w:pPr>
        <w:rPr>
          <w:rFonts w:ascii="Arial" w:hAnsi="Arial" w:cs="Arial"/>
          <w:b/>
          <w:sz w:val="20"/>
          <w:szCs w:val="20"/>
        </w:rPr>
      </w:pPr>
    </w:p>
    <w:p w:rsidR="00BB376F" w:rsidRDefault="00BB376F" w:rsidP="00BB37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554</w:t>
      </w:r>
      <w:r>
        <w:rPr>
          <w:rFonts w:ascii="Arial" w:hAnsi="Arial" w:cs="Arial"/>
          <w:b/>
          <w:sz w:val="20"/>
          <w:szCs w:val="20"/>
        </w:rPr>
        <w:t>/15.</w:t>
      </w:r>
    </w:p>
    <w:p w:rsidR="00BB376F" w:rsidRDefault="00BB376F" w:rsidP="00BB376F">
      <w:pPr>
        <w:ind w:left="4536"/>
        <w:rPr>
          <w:rFonts w:ascii="Arial" w:hAnsi="Arial" w:cs="Arial"/>
          <w:b/>
          <w:sz w:val="20"/>
          <w:szCs w:val="20"/>
        </w:rPr>
      </w:pPr>
    </w:p>
    <w:p w:rsidR="00BB376F" w:rsidRDefault="00BB376F" w:rsidP="00BB376F">
      <w:pPr>
        <w:ind w:left="4536"/>
        <w:rPr>
          <w:rFonts w:ascii="Arial" w:hAnsi="Arial" w:cs="Arial"/>
          <w:b/>
          <w:sz w:val="20"/>
          <w:szCs w:val="20"/>
        </w:rPr>
      </w:pPr>
    </w:p>
    <w:p w:rsidR="00BB376F" w:rsidRDefault="00BB376F" w:rsidP="00BB376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 Nº 2</w:t>
      </w:r>
      <w:r>
        <w:rPr>
          <w:rFonts w:ascii="Arial" w:hAnsi="Arial" w:cs="Arial"/>
          <w:b/>
          <w:sz w:val="20"/>
          <w:szCs w:val="20"/>
        </w:rPr>
        <w:t>058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BB376F" w:rsidRDefault="00BB376F" w:rsidP="00BB376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               Nº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2</w:t>
      </w:r>
      <w:r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6/1</w:t>
      </w:r>
      <w:r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</w:p>
    <w:p w:rsidR="00BB376F" w:rsidRDefault="00BB376F" w:rsidP="00BB376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B376F" w:rsidRDefault="00BB376F" w:rsidP="00BB376F">
      <w:pPr>
        <w:jc w:val="both"/>
        <w:rPr>
          <w:rFonts w:ascii="Arial" w:hAnsi="Arial" w:cs="Arial"/>
          <w:b/>
          <w:sz w:val="20"/>
          <w:szCs w:val="20"/>
        </w:rPr>
      </w:pPr>
    </w:p>
    <w:p w:rsidR="00BB376F" w:rsidRDefault="00BB376F" w:rsidP="00BB37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prévio desta Procuradoria o Projeto de Lei do Legislativo em referência, que inclui conteúdo sobre</w:t>
      </w:r>
      <w:r>
        <w:rPr>
          <w:rFonts w:ascii="Arial" w:hAnsi="Arial" w:cs="Arial"/>
          <w:sz w:val="20"/>
          <w:szCs w:val="20"/>
        </w:rPr>
        <w:t xml:space="preserve"> educação constitucional nas aulas</w:t>
      </w:r>
      <w:r>
        <w:rPr>
          <w:rFonts w:ascii="Arial" w:hAnsi="Arial" w:cs="Arial"/>
          <w:sz w:val="20"/>
          <w:szCs w:val="20"/>
        </w:rPr>
        <w:t xml:space="preserve"> ministradas nas escolas da rede pública municipal de ensino.</w:t>
      </w:r>
    </w:p>
    <w:p w:rsidR="00BB376F" w:rsidRDefault="00BB376F" w:rsidP="00BB376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Carta Magna, aos Municípios compete organizar seus sistemas de ensino, e legislar sobre assuntos de interesse local (CF, arts. 211, e 30, inciso I).</w:t>
      </w:r>
    </w:p>
    <w:p w:rsidR="00BB376F" w:rsidRDefault="00BB376F" w:rsidP="00BB37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9.394/96, que estabelece as Diretrizes e Bases da Educação Nacional, dispõe que os currículos do ensino fundamental e médio devem possuir base nacional, complementada em cada sistema de ensino por parte diversificada, exigida pelas características locais da sociedade, e autoriza os Municípios a baixarem normas complementares para seus sistemas de ensino (arts. 11 e 26).</w:t>
      </w:r>
    </w:p>
    <w:p w:rsidR="00BB376F" w:rsidRDefault="00BB376F" w:rsidP="00BB376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Lei Orgânica do Município de Porto Alegre estatui competir a este prover tudo quanto concerne ao interesse local, estabelecer suas leis e atos relativos aos assuntos de interesse local e declara que o sistema municipal de ensino compreende as instituições de educação </w:t>
      </w:r>
      <w:r w:rsidR="008865AA">
        <w:rPr>
          <w:rFonts w:ascii="Arial" w:hAnsi="Arial" w:cs="Arial"/>
          <w:sz w:val="20"/>
          <w:szCs w:val="20"/>
        </w:rPr>
        <w:t>pré-escolar</w:t>
      </w:r>
      <w:r>
        <w:rPr>
          <w:rFonts w:ascii="Arial" w:hAnsi="Arial" w:cs="Arial"/>
          <w:sz w:val="20"/>
          <w:szCs w:val="20"/>
        </w:rPr>
        <w:t xml:space="preserve"> e de ensino fundamental e médio mantidas e administradas pelo Município (art. 9º, inciso II, e III, e 179).</w:t>
      </w:r>
    </w:p>
    <w:p w:rsidR="00BB376F" w:rsidRDefault="00BB376F" w:rsidP="00BB376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se infere do exposto, a matéria objeto da proposição se insere no âmbito de competência municipal, inexistindo óbice jurídico à tramitação.</w:t>
      </w:r>
    </w:p>
    <w:p w:rsidR="00BB376F" w:rsidRDefault="00BB376F" w:rsidP="00BB376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B376F" w:rsidRDefault="00BB376F" w:rsidP="00BB376F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B376F" w:rsidRDefault="00BB376F" w:rsidP="00BB376F">
      <w:pPr>
        <w:pStyle w:val="Corpodetexto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À Diretoria Legislativa, para processamento na forma regimental.</w:t>
      </w:r>
    </w:p>
    <w:p w:rsidR="00BB376F" w:rsidRDefault="00BB376F" w:rsidP="00BB376F">
      <w:pPr>
        <w:pStyle w:val="Corpodetexto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 </w:t>
      </w:r>
      <w:r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bookmarkStart w:id="0" w:name="_GoBack"/>
      <w:bookmarkEnd w:id="0"/>
      <w:r>
        <w:rPr>
          <w:rFonts w:ascii="Arial" w:hAnsi="Arial" w:cs="Arial"/>
        </w:rPr>
        <w:t xml:space="preserve"> de 2015.</w:t>
      </w:r>
    </w:p>
    <w:p w:rsidR="00BB376F" w:rsidRDefault="00BB376F" w:rsidP="00BB376F">
      <w:pPr>
        <w:pStyle w:val="Corpodetexto"/>
        <w:ind w:firstLine="1077"/>
        <w:rPr>
          <w:rFonts w:ascii="Arial" w:hAnsi="Arial" w:cs="Arial"/>
        </w:rPr>
      </w:pPr>
    </w:p>
    <w:p w:rsidR="00BB376F" w:rsidRDefault="00BB376F" w:rsidP="00BB376F">
      <w:pPr>
        <w:pStyle w:val="Corpodetexto"/>
        <w:spacing w:line="340" w:lineRule="exact"/>
        <w:ind w:firstLine="1080"/>
        <w:rPr>
          <w:rFonts w:ascii="Arial" w:hAnsi="Arial" w:cs="Arial"/>
        </w:rPr>
      </w:pPr>
    </w:p>
    <w:p w:rsidR="00BB376F" w:rsidRDefault="00BB376F" w:rsidP="00BB376F">
      <w:pPr>
        <w:pStyle w:val="Corpodetexto"/>
        <w:spacing w:after="0"/>
        <w:ind w:firstLine="1080"/>
        <w:rPr>
          <w:rFonts w:ascii="Arial" w:hAnsi="Arial" w:cs="Arial"/>
        </w:rPr>
      </w:pPr>
    </w:p>
    <w:p w:rsidR="00BB376F" w:rsidRDefault="00BB376F" w:rsidP="00BB376F">
      <w:pPr>
        <w:pStyle w:val="Corpodetexto"/>
        <w:spacing w:after="0"/>
        <w:ind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 Claudio Roberto Velasquez</w:t>
      </w:r>
    </w:p>
    <w:p w:rsidR="00BB376F" w:rsidRDefault="00BB376F" w:rsidP="00BB376F">
      <w:pPr>
        <w:pStyle w:val="Corpodetexto"/>
        <w:spacing w:after="0"/>
        <w:ind w:firstLine="108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Procurador-Geral – OAB/RS 18.594</w:t>
      </w:r>
    </w:p>
    <w:p w:rsidR="00BB376F" w:rsidRDefault="00BB376F" w:rsidP="00BB376F"/>
    <w:p w:rsidR="00BB376F" w:rsidRDefault="00BB376F" w:rsidP="00BB376F"/>
    <w:p w:rsidR="00BB376F" w:rsidRDefault="00BB376F" w:rsidP="00BB376F"/>
    <w:p w:rsidR="00BB376F" w:rsidRDefault="00BB376F" w:rsidP="00BB376F"/>
    <w:p w:rsidR="00BB376F" w:rsidRDefault="00BB376F" w:rsidP="00BB376F"/>
    <w:p w:rsidR="00BB376F" w:rsidRDefault="00BB376F" w:rsidP="00BB376F"/>
    <w:p w:rsidR="001A45DB" w:rsidRDefault="001A45DB"/>
    <w:sectPr w:rsidR="001A45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6F"/>
    <w:rsid w:val="001A45DB"/>
    <w:rsid w:val="008865AA"/>
    <w:rsid w:val="00BB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30188E-5223-4801-BCCA-6B508ABD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BB376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BB37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B376F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B376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2015-09-30T13:45:00Z</dcterms:created>
  <dcterms:modified xsi:type="dcterms:W3CDTF">2015-09-30T13:47:00Z</dcterms:modified>
</cp:coreProperties>
</file>