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CF" w:rsidRPr="00E355CF" w:rsidRDefault="00E355CF" w:rsidP="00E355CF">
      <w:pPr>
        <w:pStyle w:val="Cabealho"/>
        <w:jc w:val="center"/>
        <w:rPr>
          <w:rFonts w:ascii="Arial" w:hAnsi="Arial" w:cs="Arial"/>
          <w:b/>
          <w:sz w:val="20"/>
        </w:rPr>
      </w:pPr>
      <w:r w:rsidRPr="00E355CF">
        <w:rPr>
          <w:rFonts w:ascii="Arial" w:hAnsi="Arial" w:cs="Arial"/>
          <w:b/>
          <w:sz w:val="20"/>
        </w:rPr>
        <w:t>CÂMARA MUNICIPAL DE PORTO ALEGRE</w:t>
      </w:r>
    </w:p>
    <w:p w:rsidR="00E355CF" w:rsidRPr="00E355CF" w:rsidRDefault="00E355CF" w:rsidP="00E355CF">
      <w:pPr>
        <w:pStyle w:val="Cabealho"/>
        <w:jc w:val="center"/>
        <w:rPr>
          <w:rFonts w:ascii="Arial" w:hAnsi="Arial" w:cs="Arial"/>
          <w:sz w:val="20"/>
        </w:rPr>
      </w:pPr>
      <w:r w:rsidRPr="00E355CF">
        <w:rPr>
          <w:rFonts w:ascii="Arial" w:hAnsi="Arial" w:cs="Arial"/>
          <w:b/>
          <w:sz w:val="20"/>
        </w:rPr>
        <w:t>PROCURADORIA</w:t>
      </w:r>
    </w:p>
    <w:p w:rsidR="00E355CF" w:rsidRP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</w:p>
    <w:p w:rsidR="00E355CF" w:rsidRPr="00E355CF" w:rsidRDefault="00E355CF" w:rsidP="00E355CF">
      <w:pPr>
        <w:pStyle w:val="Ttulo1"/>
        <w:jc w:val="both"/>
        <w:rPr>
          <w:rFonts w:ascii="Arial" w:hAnsi="Arial" w:cs="Arial"/>
          <w:sz w:val="20"/>
        </w:rPr>
      </w:pPr>
      <w:r w:rsidRPr="00E355CF">
        <w:rPr>
          <w:rFonts w:ascii="Arial" w:hAnsi="Arial" w:cs="Arial"/>
          <w:sz w:val="20"/>
        </w:rPr>
        <w:t xml:space="preserve">PARECER </w:t>
      </w:r>
      <w:r w:rsidRPr="00E355CF">
        <w:rPr>
          <w:rFonts w:ascii="Arial" w:hAnsi="Arial" w:cs="Arial"/>
          <w:sz w:val="20"/>
        </w:rPr>
        <w:t>Nº 512/15.</w:t>
      </w:r>
    </w:p>
    <w:p w:rsidR="00E355CF" w:rsidRP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</w:p>
    <w:p w:rsidR="00E355CF" w:rsidRPr="00E355CF" w:rsidRDefault="00E355CF" w:rsidP="00E355CF">
      <w:pPr>
        <w:ind w:left="4536" w:hanging="4536"/>
        <w:jc w:val="both"/>
        <w:rPr>
          <w:rFonts w:ascii="Arial" w:hAnsi="Arial" w:cs="Arial"/>
          <w:b/>
          <w:sz w:val="20"/>
          <w:szCs w:val="20"/>
        </w:rPr>
      </w:pPr>
    </w:p>
    <w:p w:rsidR="00E355CF" w:rsidRPr="00E355CF" w:rsidRDefault="00E355CF" w:rsidP="00E355C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E355CF">
        <w:rPr>
          <w:rFonts w:ascii="Arial" w:hAnsi="Arial" w:cs="Arial"/>
          <w:b/>
          <w:sz w:val="20"/>
          <w:szCs w:val="20"/>
        </w:rPr>
        <w:t xml:space="preserve">PROCESSO Nº  </w:t>
      </w:r>
      <w:r>
        <w:rPr>
          <w:rFonts w:ascii="Arial" w:hAnsi="Arial" w:cs="Arial"/>
          <w:b/>
          <w:sz w:val="20"/>
          <w:szCs w:val="20"/>
        </w:rPr>
        <w:t>2099/15.</w:t>
      </w:r>
    </w:p>
    <w:p w:rsidR="00E355CF" w:rsidRPr="00E355CF" w:rsidRDefault="00E355CF" w:rsidP="00E355C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E355CF">
        <w:rPr>
          <w:rFonts w:ascii="Arial" w:hAnsi="Arial" w:cs="Arial"/>
          <w:b/>
          <w:sz w:val="20"/>
          <w:szCs w:val="20"/>
        </w:rPr>
        <w:t>PLCE            Nº      1</w:t>
      </w:r>
      <w:r>
        <w:rPr>
          <w:rFonts w:ascii="Arial" w:hAnsi="Arial" w:cs="Arial"/>
          <w:b/>
          <w:sz w:val="20"/>
          <w:szCs w:val="20"/>
        </w:rPr>
        <w:t>9</w:t>
      </w:r>
      <w:r w:rsidRPr="00E355CF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E355CF">
        <w:rPr>
          <w:rFonts w:ascii="Arial" w:hAnsi="Arial" w:cs="Arial"/>
          <w:b/>
          <w:sz w:val="20"/>
          <w:szCs w:val="20"/>
        </w:rPr>
        <w:t>.</w:t>
      </w:r>
    </w:p>
    <w:p w:rsidR="00E355CF" w:rsidRPr="00E355CF" w:rsidRDefault="00E355CF" w:rsidP="00E355CF">
      <w:pPr>
        <w:pStyle w:val="Cabealho"/>
        <w:ind w:hanging="4536"/>
        <w:jc w:val="both"/>
        <w:rPr>
          <w:rFonts w:ascii="Arial" w:hAnsi="Arial" w:cs="Arial"/>
          <w:b/>
          <w:sz w:val="20"/>
        </w:rPr>
      </w:pPr>
    </w:p>
    <w:p w:rsidR="00E355CF" w:rsidRP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</w:p>
    <w:p w:rsidR="00E355CF" w:rsidRDefault="00E355CF" w:rsidP="00E355CF">
      <w:pPr>
        <w:ind w:firstLine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ab/>
      </w:r>
    </w:p>
    <w:p w:rsidR="00E355CF" w:rsidRDefault="00E355CF" w:rsidP="00E355CF">
      <w:pPr>
        <w:pStyle w:val="Corpodetexto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Complementar do Executivo em epígrafe</w:t>
      </w:r>
      <w:r>
        <w:rPr>
          <w:rFonts w:ascii="Arial" w:hAnsi="Arial" w:cs="Arial"/>
          <w:sz w:val="20"/>
          <w:szCs w:val="20"/>
        </w:rPr>
        <w:t xml:space="preserve"> que institui o Programa de Recuperação Fiscal -REFISPOA 2015 e revoga a Lei nº 11.428/</w:t>
      </w:r>
      <w:r w:rsidR="00755CFF">
        <w:rPr>
          <w:rFonts w:ascii="Arial" w:hAnsi="Arial" w:cs="Arial"/>
          <w:sz w:val="20"/>
          <w:szCs w:val="20"/>
        </w:rPr>
        <w:t>13.</w:t>
      </w:r>
    </w:p>
    <w:p w:rsidR="00E355CF" w:rsidRDefault="00E355CF" w:rsidP="00E355CF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Constituição da República, no artigo 30, inciso I, compete ao Município instituir e arrecadar os tributos de sua competência.</w:t>
      </w:r>
    </w:p>
    <w:p w:rsid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 tributos de competência do Município são o imposto sobre propriedade predial e urbana, transmissão inter vivos a título oneroso de bens imóveis e direitos reais sobre imóveis, e imposto sobre serviços de qualquer natureza.</w:t>
      </w:r>
    </w:p>
    <w:p w:rsidR="00E355CF" w:rsidRDefault="00E355CF" w:rsidP="00E355CF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coerentemente com os comandos constitucionais, declara a competência do Município para estabelecer suas leis e atos relativos ao interesse local, e para instituir e arrecadar seus tributos, definindo que são tributos municipais os impostos, as taxas e as contribuições de melhoria instituídos por lei (arts. 8º, II, 9º, III e 107).</w:t>
      </w:r>
    </w:p>
    <w:p w:rsidR="00E355CF" w:rsidRDefault="00E355CF" w:rsidP="00E355CF">
      <w:pPr>
        <w:pStyle w:val="Recuodecorpodetexto"/>
        <w:ind w:left="0"/>
        <w:rPr>
          <w:rFonts w:cs="Arial"/>
          <w:i w:val="0"/>
        </w:rPr>
      </w:pPr>
      <w:r>
        <w:rPr>
          <w:rFonts w:cs="Arial"/>
          <w:i w:val="0"/>
        </w:rPr>
        <w:tab/>
        <w:t>Na forma do que dispõe o Código Tributário Nacional (art. 6º), a atribuição constitucional de competência tributária compreende a competência legislativa plena.</w:t>
      </w:r>
    </w:p>
    <w:p w:rsidR="00E355CF" w:rsidRDefault="00E355CF" w:rsidP="00E355CF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se infere do exposto, a matéria objeto da proposição insere</w:t>
      </w:r>
      <w:r>
        <w:rPr>
          <w:rFonts w:ascii="Arial" w:hAnsi="Arial" w:cs="Arial"/>
          <w:sz w:val="20"/>
          <w:szCs w:val="20"/>
        </w:rPr>
        <w:t>-se</w:t>
      </w:r>
      <w:r>
        <w:rPr>
          <w:rFonts w:ascii="Arial" w:hAnsi="Arial" w:cs="Arial"/>
          <w:sz w:val="20"/>
          <w:szCs w:val="20"/>
        </w:rPr>
        <w:t xml:space="preserve"> no âmbito de competência municipal, inexistindo óbice jurídico à tramitação. </w:t>
      </w:r>
    </w:p>
    <w:p w:rsidR="00E355CF" w:rsidRDefault="00E355CF" w:rsidP="00E355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 sinalar apenas que a Lei Complementar nº 101/2000, no artigo 14, impõe requisitos de cumprimento obrigatório no que tange à concessão de benefícios de natureza tributária.</w:t>
      </w:r>
    </w:p>
    <w:p w:rsidR="00E355CF" w:rsidRDefault="00E355CF" w:rsidP="00E355CF">
      <w:pPr>
        <w:pStyle w:val="Corpodetexto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4C78B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de </w:t>
      </w:r>
      <w:r w:rsidR="004C78BB">
        <w:rPr>
          <w:rFonts w:ascii="Arial" w:hAnsi="Arial" w:cs="Arial"/>
          <w:sz w:val="20"/>
          <w:szCs w:val="20"/>
        </w:rPr>
        <w:t>setem</w:t>
      </w:r>
      <w:r>
        <w:rPr>
          <w:rFonts w:ascii="Arial" w:hAnsi="Arial" w:cs="Arial"/>
          <w:sz w:val="20"/>
          <w:szCs w:val="20"/>
        </w:rPr>
        <w:t>bro de 201</w:t>
      </w:r>
      <w:r w:rsidR="004C78B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</w:p>
    <w:p w:rsid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os devidos fins.</w:t>
      </w:r>
    </w:p>
    <w:p w:rsid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</w:p>
    <w:p w:rsid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</w:p>
    <w:p w:rsid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</w:p>
    <w:p w:rsidR="00E355CF" w:rsidRDefault="00E355CF" w:rsidP="00E355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E355CF" w:rsidRDefault="00E355CF" w:rsidP="00E35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 OAB/RS 18.594</w:t>
      </w:r>
      <w:bookmarkStart w:id="0" w:name="_GoBack"/>
      <w:bookmarkEnd w:id="0"/>
    </w:p>
    <w:p w:rsidR="00E355CF" w:rsidRDefault="00E355CF" w:rsidP="00E355CF">
      <w:pPr>
        <w:pStyle w:val="Recuodecorpodetexto"/>
        <w:ind w:left="708"/>
        <w:rPr>
          <w:rFonts w:cs="Arial"/>
          <w:i w:val="0"/>
        </w:rPr>
      </w:pPr>
    </w:p>
    <w:p w:rsidR="00E355CF" w:rsidRDefault="00E355CF" w:rsidP="00E355CF">
      <w:pPr>
        <w:pStyle w:val="Recuodecorpodetexto"/>
        <w:ind w:left="708"/>
        <w:rPr>
          <w:rFonts w:cs="Arial"/>
          <w:i w:val="0"/>
        </w:rPr>
      </w:pPr>
    </w:p>
    <w:p w:rsidR="00E355CF" w:rsidRDefault="00E355CF" w:rsidP="00E355CF"/>
    <w:p w:rsidR="00E355CF" w:rsidRDefault="00E355CF" w:rsidP="00E355CF"/>
    <w:p w:rsidR="00E355CF" w:rsidRDefault="00E355CF" w:rsidP="00E355CF"/>
    <w:p w:rsidR="00E355CF" w:rsidRDefault="00E355CF" w:rsidP="00E355CF"/>
    <w:p w:rsidR="00CC267D" w:rsidRDefault="00CC267D"/>
    <w:sectPr w:rsidR="00CC2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CF"/>
    <w:rsid w:val="004C78BB"/>
    <w:rsid w:val="00755CFF"/>
    <w:rsid w:val="00CC267D"/>
    <w:rsid w:val="00E3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AC49-5E46-4190-8821-EAA4C96D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55CF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55C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355C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355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355C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355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355CF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355CF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355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355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2015-09-14T17:18:00Z</dcterms:created>
  <dcterms:modified xsi:type="dcterms:W3CDTF">2015-09-14T17:37:00Z</dcterms:modified>
</cp:coreProperties>
</file>