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914" w:rsidRPr="000B0914" w:rsidRDefault="000B0914" w:rsidP="000B0914">
      <w:pPr>
        <w:pStyle w:val="Cabealho"/>
        <w:jc w:val="center"/>
        <w:rPr>
          <w:rFonts w:ascii="Arial" w:hAnsi="Arial" w:cs="Arial"/>
          <w:b/>
          <w:sz w:val="20"/>
        </w:rPr>
      </w:pPr>
      <w:r w:rsidRPr="000B0914">
        <w:rPr>
          <w:rFonts w:ascii="Arial" w:hAnsi="Arial" w:cs="Arial"/>
          <w:b/>
          <w:sz w:val="20"/>
        </w:rPr>
        <w:t>CÂMARA MUNICIPAL DE PORTO ALEGRE</w:t>
      </w:r>
    </w:p>
    <w:p w:rsidR="000B0914" w:rsidRPr="000B0914" w:rsidRDefault="000B0914" w:rsidP="000B0914">
      <w:pPr>
        <w:pStyle w:val="Cabealho"/>
        <w:jc w:val="center"/>
        <w:rPr>
          <w:rFonts w:ascii="Arial" w:hAnsi="Arial" w:cs="Arial"/>
          <w:sz w:val="20"/>
        </w:rPr>
      </w:pPr>
      <w:r w:rsidRPr="000B0914">
        <w:rPr>
          <w:rFonts w:ascii="Arial" w:hAnsi="Arial" w:cs="Arial"/>
          <w:b/>
          <w:sz w:val="20"/>
        </w:rPr>
        <w:t>PROCURADORIA</w:t>
      </w:r>
    </w:p>
    <w:p w:rsidR="000B0914" w:rsidRDefault="000B0914" w:rsidP="000B0914">
      <w:pPr>
        <w:pStyle w:val="Ttulo1"/>
        <w:rPr>
          <w:rFonts w:ascii="Arial" w:hAnsi="Arial" w:cs="Arial"/>
          <w:sz w:val="20"/>
        </w:rPr>
      </w:pPr>
    </w:p>
    <w:p w:rsidR="000B0914" w:rsidRDefault="000B0914" w:rsidP="000B0914">
      <w:pPr>
        <w:pStyle w:val="Ttulo1"/>
        <w:rPr>
          <w:rFonts w:ascii="Arial" w:hAnsi="Arial" w:cs="Arial"/>
          <w:sz w:val="20"/>
        </w:rPr>
      </w:pPr>
    </w:p>
    <w:p w:rsidR="000B0914" w:rsidRPr="000B0914" w:rsidRDefault="000B0914" w:rsidP="000B0914">
      <w:pPr>
        <w:pStyle w:val="Ttulo1"/>
        <w:rPr>
          <w:rFonts w:ascii="Arial" w:hAnsi="Arial" w:cs="Arial"/>
          <w:sz w:val="20"/>
        </w:rPr>
      </w:pPr>
      <w:r w:rsidRPr="000B0914">
        <w:rPr>
          <w:rFonts w:ascii="Arial" w:hAnsi="Arial" w:cs="Arial"/>
          <w:sz w:val="20"/>
        </w:rPr>
        <w:t xml:space="preserve">PARECER </w:t>
      </w:r>
      <w:r>
        <w:rPr>
          <w:rFonts w:ascii="Arial" w:hAnsi="Arial" w:cs="Arial"/>
          <w:sz w:val="20"/>
        </w:rPr>
        <w:t xml:space="preserve">Nº </w:t>
      </w:r>
      <w:r w:rsidR="007068BF">
        <w:rPr>
          <w:rFonts w:ascii="Arial" w:hAnsi="Arial" w:cs="Arial"/>
          <w:sz w:val="20"/>
        </w:rPr>
        <w:t>692/15.</w:t>
      </w:r>
    </w:p>
    <w:p w:rsidR="000B0914" w:rsidRPr="000B0914" w:rsidRDefault="000B0914" w:rsidP="000B0914">
      <w:pPr>
        <w:spacing w:after="0" w:line="240" w:lineRule="auto"/>
        <w:ind w:left="4366"/>
        <w:jc w:val="both"/>
        <w:rPr>
          <w:rFonts w:ascii="Arial" w:hAnsi="Arial" w:cs="Arial"/>
          <w:sz w:val="20"/>
          <w:szCs w:val="20"/>
        </w:rPr>
      </w:pPr>
    </w:p>
    <w:p w:rsidR="000B0914" w:rsidRPr="000B0914" w:rsidRDefault="000B0914" w:rsidP="000B0914">
      <w:pPr>
        <w:spacing w:after="0" w:line="240" w:lineRule="auto"/>
        <w:ind w:left="5103"/>
        <w:jc w:val="both"/>
        <w:rPr>
          <w:rFonts w:ascii="Arial" w:hAnsi="Arial" w:cs="Arial"/>
          <w:b/>
          <w:sz w:val="20"/>
          <w:szCs w:val="20"/>
        </w:rPr>
      </w:pPr>
      <w:r w:rsidRPr="000B0914">
        <w:rPr>
          <w:rFonts w:ascii="Arial" w:hAnsi="Arial" w:cs="Arial"/>
          <w:b/>
          <w:sz w:val="20"/>
          <w:szCs w:val="20"/>
        </w:rPr>
        <w:t xml:space="preserve">PROCESSO Nº </w:t>
      </w:r>
      <w:r>
        <w:rPr>
          <w:rFonts w:ascii="Arial" w:hAnsi="Arial" w:cs="Arial"/>
          <w:b/>
          <w:sz w:val="20"/>
          <w:szCs w:val="20"/>
        </w:rPr>
        <w:t>2528</w:t>
      </w:r>
      <w:r w:rsidRPr="000B0914"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5</w:t>
      </w:r>
      <w:r w:rsidRPr="000B0914">
        <w:rPr>
          <w:rFonts w:ascii="Arial" w:hAnsi="Arial" w:cs="Arial"/>
          <w:b/>
          <w:sz w:val="20"/>
          <w:szCs w:val="20"/>
        </w:rPr>
        <w:t>.</w:t>
      </w:r>
    </w:p>
    <w:p w:rsidR="000B0914" w:rsidRPr="000B0914" w:rsidRDefault="000B0914" w:rsidP="000B0914">
      <w:pPr>
        <w:spacing w:after="0" w:line="240" w:lineRule="auto"/>
        <w:ind w:left="5103"/>
        <w:rPr>
          <w:rFonts w:ascii="Arial" w:hAnsi="Arial" w:cs="Arial"/>
          <w:b/>
          <w:sz w:val="20"/>
          <w:szCs w:val="20"/>
        </w:rPr>
      </w:pPr>
      <w:r w:rsidRPr="000B0914">
        <w:rPr>
          <w:rFonts w:ascii="Arial" w:hAnsi="Arial" w:cs="Arial"/>
          <w:b/>
          <w:sz w:val="20"/>
          <w:szCs w:val="20"/>
        </w:rPr>
        <w:t>PL</w:t>
      </w:r>
      <w:r>
        <w:rPr>
          <w:rFonts w:ascii="Arial" w:hAnsi="Arial" w:cs="Arial"/>
          <w:b/>
          <w:sz w:val="20"/>
          <w:szCs w:val="20"/>
        </w:rPr>
        <w:t>E</w:t>
      </w:r>
      <w:r w:rsidRPr="000B0914">
        <w:rPr>
          <w:rFonts w:ascii="Arial" w:hAnsi="Arial" w:cs="Arial"/>
          <w:b/>
          <w:sz w:val="20"/>
          <w:szCs w:val="20"/>
        </w:rPr>
        <w:t xml:space="preserve"> </w:t>
      </w:r>
      <w:r w:rsidR="00713472" w:rsidRPr="000B0914">
        <w:rPr>
          <w:rFonts w:ascii="Arial" w:hAnsi="Arial" w:cs="Arial"/>
          <w:b/>
          <w:sz w:val="20"/>
          <w:szCs w:val="20"/>
        </w:rPr>
        <w:t xml:space="preserve">Nº </w:t>
      </w:r>
      <w:r w:rsidR="00713472">
        <w:rPr>
          <w:rFonts w:ascii="Arial" w:hAnsi="Arial" w:cs="Arial"/>
          <w:b/>
          <w:sz w:val="20"/>
          <w:szCs w:val="20"/>
        </w:rPr>
        <w:t>37</w:t>
      </w:r>
      <w:r w:rsidRPr="000B0914"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5</w:t>
      </w:r>
      <w:r w:rsidRPr="000B0914">
        <w:rPr>
          <w:rFonts w:ascii="Arial" w:hAnsi="Arial" w:cs="Arial"/>
          <w:b/>
          <w:sz w:val="20"/>
          <w:szCs w:val="20"/>
        </w:rPr>
        <w:t>.</w:t>
      </w:r>
    </w:p>
    <w:p w:rsidR="000B0914" w:rsidRPr="00CF06DB" w:rsidRDefault="000B0914" w:rsidP="000B0914">
      <w:pPr>
        <w:pStyle w:val="Ttulo1"/>
        <w:rPr>
          <w:sz w:val="20"/>
        </w:rPr>
      </w:pPr>
      <w:r w:rsidRPr="000B0914">
        <w:rPr>
          <w:rFonts w:ascii="Arial" w:hAnsi="Arial" w:cs="Arial"/>
          <w:sz w:val="20"/>
        </w:rPr>
        <w:tab/>
      </w:r>
      <w:r w:rsidRPr="000B0914">
        <w:rPr>
          <w:rFonts w:ascii="Arial" w:hAnsi="Arial" w:cs="Arial"/>
          <w:sz w:val="20"/>
        </w:rPr>
        <w:tab/>
      </w:r>
    </w:p>
    <w:p w:rsidR="000B0914" w:rsidRDefault="000B0914" w:rsidP="000B09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06DB">
        <w:rPr>
          <w:rFonts w:ascii="Arial" w:hAnsi="Arial" w:cs="Arial"/>
          <w:sz w:val="20"/>
          <w:szCs w:val="20"/>
        </w:rPr>
        <w:tab/>
        <w:t xml:space="preserve">É submetido a exame desta Procuradoria, para parecer prévio, o Projeto de Lei do </w:t>
      </w:r>
      <w:r>
        <w:rPr>
          <w:rFonts w:ascii="Arial" w:hAnsi="Arial" w:cs="Arial"/>
          <w:sz w:val="20"/>
          <w:szCs w:val="20"/>
        </w:rPr>
        <w:t xml:space="preserve">Executivo </w:t>
      </w:r>
      <w:r w:rsidRPr="00CF06DB">
        <w:rPr>
          <w:rFonts w:ascii="Arial" w:hAnsi="Arial" w:cs="Arial"/>
          <w:sz w:val="20"/>
          <w:szCs w:val="20"/>
        </w:rPr>
        <w:t xml:space="preserve">em epígrafe, que </w:t>
      </w:r>
      <w:r>
        <w:rPr>
          <w:rFonts w:ascii="Arial" w:hAnsi="Arial" w:cs="Arial"/>
          <w:sz w:val="20"/>
          <w:szCs w:val="20"/>
        </w:rPr>
        <w:t xml:space="preserve">altera a Lei nº 7.930/1996, e autoriza o Poder Executivo Municipal a prorrogar os </w:t>
      </w:r>
      <w:r w:rsidR="00713472">
        <w:rPr>
          <w:rFonts w:ascii="Arial" w:hAnsi="Arial" w:cs="Arial"/>
          <w:sz w:val="20"/>
          <w:szCs w:val="20"/>
        </w:rPr>
        <w:t>prazos</w:t>
      </w:r>
      <w:r>
        <w:rPr>
          <w:rFonts w:ascii="Arial" w:hAnsi="Arial" w:cs="Arial"/>
          <w:sz w:val="20"/>
          <w:szCs w:val="20"/>
        </w:rPr>
        <w:t xml:space="preserve"> dos contratos de </w:t>
      </w:r>
      <w:r w:rsidRPr="00CF06DB">
        <w:rPr>
          <w:rFonts w:ascii="Arial" w:hAnsi="Arial" w:cs="Arial"/>
          <w:sz w:val="20"/>
          <w:szCs w:val="20"/>
        </w:rPr>
        <w:t>conce</w:t>
      </w:r>
      <w:r>
        <w:rPr>
          <w:rFonts w:ascii="Arial" w:hAnsi="Arial" w:cs="Arial"/>
          <w:sz w:val="20"/>
          <w:szCs w:val="20"/>
        </w:rPr>
        <w:t xml:space="preserve">ssão de </w:t>
      </w:r>
      <w:r w:rsidRPr="00CF06DB">
        <w:rPr>
          <w:rFonts w:ascii="Arial" w:hAnsi="Arial" w:cs="Arial"/>
          <w:sz w:val="20"/>
          <w:szCs w:val="20"/>
        </w:rPr>
        <w:t xml:space="preserve">uso de </w:t>
      </w:r>
      <w:r>
        <w:rPr>
          <w:rFonts w:ascii="Arial" w:hAnsi="Arial" w:cs="Arial"/>
          <w:sz w:val="20"/>
          <w:szCs w:val="20"/>
        </w:rPr>
        <w:t>firmados do a Empresa BR Petrobrás Distribuidora S/A e dá out</w:t>
      </w:r>
      <w:r w:rsidRPr="00CF06DB">
        <w:rPr>
          <w:rFonts w:ascii="Arial" w:hAnsi="Arial" w:cs="Arial"/>
          <w:sz w:val="20"/>
          <w:szCs w:val="20"/>
        </w:rPr>
        <w:t xml:space="preserve">ras providências. </w:t>
      </w:r>
    </w:p>
    <w:p w:rsidR="000B0914" w:rsidRPr="00CF06DB" w:rsidRDefault="000B0914" w:rsidP="000B09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06DB">
        <w:rPr>
          <w:rFonts w:ascii="Arial" w:hAnsi="Arial" w:cs="Arial"/>
          <w:sz w:val="20"/>
          <w:szCs w:val="20"/>
        </w:rPr>
        <w:tab/>
        <w:t>Consoante dispõe a Carta Magna, compete aos Municípios legislar sobre assuntos de interesse local e promover adequado ordenamento territorial, mediante planejamento e controle do uso e da ocupação do solo urbano (art. 30, incisos I e VIII).</w:t>
      </w:r>
    </w:p>
    <w:p w:rsidR="000B0914" w:rsidRPr="00CF06DB" w:rsidRDefault="000B0914" w:rsidP="000B0914">
      <w:pPr>
        <w:pStyle w:val="Recuodecorpodetexto2"/>
        <w:ind w:firstLine="708"/>
        <w:rPr>
          <w:rFonts w:cs="Arial"/>
          <w:sz w:val="20"/>
        </w:rPr>
      </w:pPr>
      <w:r w:rsidRPr="00CF06DB">
        <w:rPr>
          <w:rFonts w:cs="Arial"/>
          <w:sz w:val="20"/>
        </w:rPr>
        <w:t xml:space="preserve">A Constituição do Estado do RGS, no artigo 13, inciso IV, estatui ser </w:t>
      </w:r>
      <w:proofErr w:type="gramStart"/>
      <w:r w:rsidRPr="00CF06DB">
        <w:rPr>
          <w:rFonts w:cs="Arial"/>
          <w:sz w:val="20"/>
        </w:rPr>
        <w:t>da</w:t>
      </w:r>
      <w:proofErr w:type="gramEnd"/>
      <w:r w:rsidRPr="00CF06DB">
        <w:rPr>
          <w:rFonts w:cs="Arial"/>
          <w:sz w:val="20"/>
        </w:rPr>
        <w:t xml:space="preserve"> competência do Município dispor sobre autorização, permissão e concessão de uso dos bens públicos municipais.</w:t>
      </w:r>
    </w:p>
    <w:p w:rsidR="000B0914" w:rsidRDefault="000B0914" w:rsidP="000B0914">
      <w:pPr>
        <w:pStyle w:val="Recuodecorpodetexto2"/>
        <w:ind w:firstLine="708"/>
        <w:rPr>
          <w:rFonts w:cs="Arial"/>
          <w:sz w:val="20"/>
        </w:rPr>
      </w:pPr>
      <w:r w:rsidRPr="00CF06DB">
        <w:rPr>
          <w:rFonts w:cs="Arial"/>
          <w:sz w:val="20"/>
        </w:rPr>
        <w:t>A Lei Orgânica do Município de Porto Alegre declara a competência deste para prover tudo quanto concerne ao interesse local, para promover adequado ordenamento territorial, e para dispor sobre a administração, utilização e alienação de seus bens (artigos 8º, inciso VII, 9º, incisos II e IV).</w:t>
      </w:r>
    </w:p>
    <w:p w:rsidR="00BD5640" w:rsidRPr="00CF06DB" w:rsidRDefault="00BD5640" w:rsidP="00BD564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F06DB">
        <w:rPr>
          <w:rFonts w:ascii="Arial" w:hAnsi="Arial" w:cs="Arial"/>
          <w:sz w:val="20"/>
          <w:szCs w:val="20"/>
        </w:rPr>
        <w:t>Prevê, ainda, no artigo 15, a utilização dos bens municipais por particulares</w:t>
      </w:r>
      <w:r w:rsidR="0095130B">
        <w:rPr>
          <w:rFonts w:ascii="Arial" w:hAnsi="Arial" w:cs="Arial"/>
          <w:sz w:val="20"/>
          <w:szCs w:val="20"/>
        </w:rPr>
        <w:t xml:space="preserve"> mediante concessão</w:t>
      </w:r>
      <w:r w:rsidRPr="00CF06DB">
        <w:rPr>
          <w:rFonts w:ascii="Arial" w:hAnsi="Arial" w:cs="Arial"/>
          <w:sz w:val="20"/>
          <w:szCs w:val="20"/>
        </w:rPr>
        <w:t>, visando atender interesse público, coletivo ou social.</w:t>
      </w:r>
    </w:p>
    <w:p w:rsidR="00F9096A" w:rsidRDefault="00BD5640" w:rsidP="00F9096A">
      <w:pPr>
        <w:spacing w:after="0" w:line="240" w:lineRule="auto"/>
        <w:jc w:val="both"/>
        <w:rPr>
          <w:rFonts w:ascii="Arial" w:hAnsi="Arial" w:cs="Arial"/>
          <w:sz w:val="20"/>
        </w:rPr>
      </w:pPr>
      <w:r w:rsidRPr="00CF06DB">
        <w:rPr>
          <w:rFonts w:ascii="Arial" w:hAnsi="Arial" w:cs="Arial"/>
          <w:sz w:val="20"/>
          <w:szCs w:val="20"/>
        </w:rPr>
        <w:tab/>
      </w:r>
      <w:r w:rsidR="00F9096A">
        <w:rPr>
          <w:rFonts w:ascii="Arial" w:hAnsi="Arial" w:cs="Arial"/>
          <w:sz w:val="20"/>
          <w:szCs w:val="20"/>
        </w:rPr>
        <w:t xml:space="preserve">Sinale-se, ainda, que </w:t>
      </w:r>
      <w:r w:rsidR="00713472">
        <w:rPr>
          <w:rFonts w:ascii="Arial" w:hAnsi="Arial" w:cs="Arial"/>
          <w:sz w:val="20"/>
          <w:szCs w:val="20"/>
        </w:rPr>
        <w:t xml:space="preserve">a </w:t>
      </w:r>
      <w:r w:rsidR="00713472" w:rsidRPr="00BD5640">
        <w:rPr>
          <w:rFonts w:ascii="Arial" w:hAnsi="Arial" w:cs="Arial"/>
          <w:sz w:val="20"/>
        </w:rPr>
        <w:t>Lei</w:t>
      </w:r>
      <w:r w:rsidR="001E37CF" w:rsidRPr="00BD5640">
        <w:rPr>
          <w:rFonts w:ascii="Arial" w:hAnsi="Arial" w:cs="Arial"/>
          <w:sz w:val="20"/>
        </w:rPr>
        <w:t xml:space="preserve"> nº 8.666/93, no artigo 17, § 2º, inciso I, autoriza a </w:t>
      </w:r>
      <w:r w:rsidR="006255C9" w:rsidRPr="00BD5640">
        <w:rPr>
          <w:rFonts w:ascii="Arial" w:hAnsi="Arial" w:cs="Arial"/>
          <w:sz w:val="20"/>
        </w:rPr>
        <w:t xml:space="preserve">dispensa de licitação </w:t>
      </w:r>
      <w:r w:rsidR="006255C9">
        <w:rPr>
          <w:rFonts w:ascii="Arial" w:hAnsi="Arial" w:cs="Arial"/>
          <w:sz w:val="20"/>
        </w:rPr>
        <w:t xml:space="preserve">para </w:t>
      </w:r>
      <w:r w:rsidR="001E37CF" w:rsidRPr="00BD5640">
        <w:rPr>
          <w:rFonts w:ascii="Arial" w:hAnsi="Arial" w:cs="Arial"/>
          <w:sz w:val="20"/>
        </w:rPr>
        <w:t xml:space="preserve">concessão de </w:t>
      </w:r>
      <w:r w:rsidR="001E37CF" w:rsidRPr="00F9096A">
        <w:rPr>
          <w:rFonts w:ascii="Arial" w:hAnsi="Arial" w:cs="Arial"/>
          <w:sz w:val="20"/>
          <w:u w:val="single"/>
        </w:rPr>
        <w:t>direito real de uso</w:t>
      </w:r>
      <w:r w:rsidR="001E37CF" w:rsidRPr="00BD5640">
        <w:rPr>
          <w:rFonts w:ascii="Arial" w:hAnsi="Arial" w:cs="Arial"/>
          <w:sz w:val="20"/>
        </w:rPr>
        <w:t xml:space="preserve"> de imóveis a outro órgão ou entidade da Administração Pública</w:t>
      </w:r>
      <w:r w:rsidR="00F9096A">
        <w:rPr>
          <w:rFonts w:ascii="Arial" w:hAnsi="Arial" w:cs="Arial"/>
          <w:sz w:val="20"/>
        </w:rPr>
        <w:t>.</w:t>
      </w:r>
    </w:p>
    <w:p w:rsidR="00893BA7" w:rsidRPr="00234814" w:rsidRDefault="00F9096A" w:rsidP="00F9096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Consoante aponta a Sr</w:t>
      </w:r>
      <w:r>
        <w:rPr>
          <w:rFonts w:ascii="Arial" w:hAnsi="Arial" w:cs="Arial"/>
          <w:color w:val="1A1A1A"/>
          <w:sz w:val="20"/>
          <w:szCs w:val="20"/>
          <w:shd w:val="clear" w:color="auto" w:fill="FFFFFF"/>
        </w:rPr>
        <w:t xml:space="preserve">a. </w:t>
      </w:r>
      <w:r w:rsidR="00713472">
        <w:rPr>
          <w:rFonts w:ascii="Arial" w:hAnsi="Arial" w:cs="Arial"/>
          <w:color w:val="1A1A1A"/>
          <w:sz w:val="20"/>
          <w:szCs w:val="20"/>
          <w:shd w:val="clear" w:color="auto" w:fill="FFFFFF"/>
        </w:rPr>
        <w:t>Procuradora no</w:t>
      </w:r>
      <w:r>
        <w:rPr>
          <w:rFonts w:ascii="Arial" w:hAnsi="Arial" w:cs="Arial"/>
          <w:color w:val="1A1A1A"/>
          <w:sz w:val="20"/>
          <w:szCs w:val="20"/>
          <w:shd w:val="clear" w:color="auto" w:fill="FFFFFF"/>
        </w:rPr>
        <w:t xml:space="preserve"> Parecer de fls. 164 do Processo nº 001.017104.93</w:t>
      </w:r>
      <w:r w:rsidRPr="00234814">
        <w:rPr>
          <w:rFonts w:ascii="Arial" w:hAnsi="Arial" w:cs="Arial"/>
          <w:color w:val="1A1A1A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1A1A1A"/>
          <w:sz w:val="20"/>
          <w:szCs w:val="20"/>
          <w:shd w:val="clear" w:color="auto" w:fill="FFFFFF"/>
        </w:rPr>
        <w:t xml:space="preserve">9,   apenso, - </w:t>
      </w:r>
      <w:r w:rsidRPr="00BD5640">
        <w:rPr>
          <w:rFonts w:ascii="Arial" w:hAnsi="Arial" w:cs="Arial"/>
          <w:sz w:val="20"/>
        </w:rPr>
        <w:t>concessão de direito real de uso</w:t>
      </w:r>
      <w:r>
        <w:rPr>
          <w:rFonts w:ascii="Arial" w:hAnsi="Arial" w:cs="Arial"/>
          <w:sz w:val="20"/>
        </w:rPr>
        <w:t xml:space="preserve"> é</w:t>
      </w:r>
      <w:r w:rsidR="006255C9">
        <w:rPr>
          <w:rFonts w:ascii="Arial" w:hAnsi="Arial" w:cs="Arial"/>
          <w:sz w:val="20"/>
        </w:rPr>
        <w:t xml:space="preserve"> negócio jurídico de natureza mais ampla </w:t>
      </w:r>
      <w:r>
        <w:rPr>
          <w:rFonts w:ascii="Arial" w:hAnsi="Arial" w:cs="Arial"/>
          <w:sz w:val="20"/>
        </w:rPr>
        <w:t xml:space="preserve">que </w:t>
      </w:r>
      <w:r w:rsidR="00713472">
        <w:rPr>
          <w:rFonts w:ascii="Arial" w:hAnsi="Arial" w:cs="Arial"/>
          <w:sz w:val="20"/>
        </w:rPr>
        <w:t>a concessão</w:t>
      </w:r>
      <w:r w:rsidR="006255C9">
        <w:rPr>
          <w:rFonts w:ascii="Arial" w:hAnsi="Arial" w:cs="Arial"/>
          <w:sz w:val="20"/>
        </w:rPr>
        <w:t xml:space="preserve"> de uso, objeto </w:t>
      </w:r>
      <w:r>
        <w:rPr>
          <w:rFonts w:ascii="Arial" w:hAnsi="Arial" w:cs="Arial"/>
          <w:sz w:val="20"/>
        </w:rPr>
        <w:t>do processo -</w:t>
      </w:r>
      <w:r w:rsidR="007A3615">
        <w:rPr>
          <w:rFonts w:ascii="Arial" w:hAnsi="Arial" w:cs="Arial"/>
          <w:sz w:val="20"/>
        </w:rPr>
        <w:t xml:space="preserve"> a</w:t>
      </w:r>
      <w:r>
        <w:rPr>
          <w:rFonts w:ascii="Arial" w:hAnsi="Arial" w:cs="Arial"/>
          <w:sz w:val="20"/>
        </w:rPr>
        <w:t xml:space="preserve"> norma da Lei nº 8.666/93</w:t>
      </w:r>
      <w:r w:rsidR="007A3615">
        <w:rPr>
          <w:rFonts w:ascii="Arial" w:hAnsi="Arial" w:cs="Arial"/>
          <w:sz w:val="20"/>
        </w:rPr>
        <w:t xml:space="preserve"> antes indicada pode ter incidência no caso mediante aplicação do </w:t>
      </w:r>
      <w:r w:rsidR="00713472">
        <w:rPr>
          <w:rFonts w:ascii="Arial" w:hAnsi="Arial" w:cs="Arial"/>
          <w:sz w:val="20"/>
        </w:rPr>
        <w:t xml:space="preserve">brocardo </w:t>
      </w:r>
      <w:r w:rsidR="00713472">
        <w:rPr>
          <w:rStyle w:val="apple-converted-space"/>
          <w:color w:val="1A1A1A"/>
          <w:sz w:val="25"/>
          <w:szCs w:val="25"/>
          <w:shd w:val="clear" w:color="auto" w:fill="FFFFFF"/>
        </w:rPr>
        <w:t>“</w:t>
      </w:r>
      <w:r w:rsidR="006255C9" w:rsidRPr="00234814">
        <w:rPr>
          <w:rStyle w:val="nfase"/>
          <w:rFonts w:ascii="Arial" w:hAnsi="Arial" w:cs="Arial"/>
          <w:color w:val="1A1A1A"/>
          <w:sz w:val="20"/>
          <w:szCs w:val="20"/>
          <w:shd w:val="clear" w:color="auto" w:fill="FFFFFF"/>
        </w:rPr>
        <w:t>in eo quod plus est semper inest et minus”</w:t>
      </w:r>
      <w:r w:rsidR="006255C9" w:rsidRPr="00234814">
        <w:rPr>
          <w:rStyle w:val="apple-converted-space"/>
          <w:rFonts w:ascii="Arial" w:hAnsi="Arial" w:cs="Arial"/>
          <w:i/>
          <w:iCs/>
          <w:color w:val="1A1A1A"/>
          <w:sz w:val="20"/>
          <w:szCs w:val="20"/>
          <w:shd w:val="clear" w:color="auto" w:fill="FFFFFF"/>
        </w:rPr>
        <w:t> </w:t>
      </w:r>
      <w:r w:rsidR="006255C9" w:rsidRPr="00234814">
        <w:rPr>
          <w:rFonts w:ascii="Arial" w:hAnsi="Arial" w:cs="Arial"/>
          <w:color w:val="1A1A1A"/>
          <w:sz w:val="20"/>
          <w:szCs w:val="20"/>
          <w:shd w:val="clear" w:color="auto" w:fill="FFFFFF"/>
        </w:rPr>
        <w:t>(</w:t>
      </w:r>
      <w:r w:rsidR="006255C9">
        <w:rPr>
          <w:rFonts w:ascii="Arial" w:hAnsi="Arial" w:cs="Arial"/>
          <w:color w:val="1A1A1A"/>
          <w:sz w:val="20"/>
          <w:szCs w:val="20"/>
          <w:shd w:val="clear" w:color="auto" w:fill="FFFFFF"/>
        </w:rPr>
        <w:t>àquele a quem se permite o mais não se deve negar o menos</w:t>
      </w:r>
      <w:r>
        <w:rPr>
          <w:rFonts w:ascii="Arial" w:hAnsi="Arial" w:cs="Arial"/>
          <w:color w:val="1A1A1A"/>
          <w:sz w:val="20"/>
          <w:szCs w:val="20"/>
          <w:shd w:val="clear" w:color="auto" w:fill="FFFFFF"/>
        </w:rPr>
        <w:t>)</w:t>
      </w:r>
      <w:r w:rsidR="007A3615">
        <w:rPr>
          <w:rFonts w:ascii="Arial" w:hAnsi="Arial" w:cs="Arial"/>
          <w:color w:val="1A1A1A"/>
          <w:sz w:val="20"/>
          <w:szCs w:val="20"/>
          <w:shd w:val="clear" w:color="auto" w:fill="FFFFFF"/>
        </w:rPr>
        <w:t>, seguindo orientação d</w:t>
      </w:r>
      <w:r w:rsidR="007A3615">
        <w:rPr>
          <w:rFonts w:ascii="Arial" w:hAnsi="Arial" w:cs="Arial"/>
          <w:sz w:val="20"/>
        </w:rPr>
        <w:t>a Hermenêutica.</w:t>
      </w:r>
    </w:p>
    <w:p w:rsidR="00457AEA" w:rsidRDefault="00BD5640" w:rsidP="00893BA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</w:rPr>
        <w:tab/>
      </w:r>
      <w:r w:rsidR="007A3615">
        <w:rPr>
          <w:rFonts w:ascii="Arial" w:hAnsi="Arial" w:cs="Arial"/>
          <w:sz w:val="20"/>
        </w:rPr>
        <w:t>E a</w:t>
      </w:r>
      <w:r w:rsidRPr="00893BA7">
        <w:rPr>
          <w:rFonts w:ascii="Arial" w:hAnsi="Arial" w:cs="Arial"/>
          <w:sz w:val="20"/>
          <w:szCs w:val="20"/>
        </w:rPr>
        <w:t xml:space="preserve"> Petrobrás Distribuidora é subsidiária da Petróleo Brasileiro S.A -Petrobrás, </w:t>
      </w:r>
      <w:r w:rsidR="00457AEA" w:rsidRPr="00893BA7">
        <w:rPr>
          <w:rFonts w:ascii="Arial" w:hAnsi="Arial" w:cs="Arial"/>
          <w:sz w:val="20"/>
          <w:szCs w:val="20"/>
        </w:rPr>
        <w:t>sociedade de economia mista, sob controle da União, autorizada por lei</w:t>
      </w:r>
      <w:r w:rsidR="00893BA7" w:rsidRPr="00893BA7">
        <w:rPr>
          <w:rFonts w:ascii="Arial" w:hAnsi="Arial" w:cs="Arial"/>
          <w:sz w:val="20"/>
          <w:szCs w:val="20"/>
        </w:rPr>
        <w:t xml:space="preserve"> </w:t>
      </w:r>
      <w:r w:rsidR="00713472" w:rsidRPr="00893BA7">
        <w:rPr>
          <w:rFonts w:ascii="Arial" w:hAnsi="Arial" w:cs="Arial"/>
          <w:sz w:val="20"/>
          <w:szCs w:val="20"/>
        </w:rPr>
        <w:t>a constituir</w:t>
      </w:r>
      <w:r w:rsidR="00457AEA" w:rsidRPr="00893BA7">
        <w:rPr>
          <w:rFonts w:ascii="Arial" w:hAnsi="Arial" w:cs="Arial"/>
          <w:color w:val="000000"/>
          <w:sz w:val="20"/>
          <w:szCs w:val="20"/>
        </w:rPr>
        <w:t xml:space="preserve"> subsidiárias, </w:t>
      </w:r>
      <w:r w:rsidR="00713472" w:rsidRPr="00893BA7">
        <w:rPr>
          <w:rFonts w:ascii="Arial" w:hAnsi="Arial" w:cs="Arial"/>
          <w:color w:val="000000"/>
          <w:sz w:val="20"/>
          <w:szCs w:val="20"/>
        </w:rPr>
        <w:t>para exercer</w:t>
      </w:r>
      <w:r w:rsidR="00457AEA" w:rsidRPr="00893BA7">
        <w:rPr>
          <w:rFonts w:ascii="Arial" w:hAnsi="Arial" w:cs="Arial"/>
          <w:color w:val="000000"/>
          <w:sz w:val="20"/>
          <w:szCs w:val="20"/>
        </w:rPr>
        <w:t xml:space="preserve"> suas atividade</w:t>
      </w:r>
      <w:r w:rsidR="00893BA7">
        <w:rPr>
          <w:rFonts w:ascii="Arial" w:hAnsi="Arial" w:cs="Arial"/>
          <w:color w:val="000000"/>
          <w:sz w:val="20"/>
          <w:szCs w:val="20"/>
        </w:rPr>
        <w:t>s</w:t>
      </w:r>
      <w:r w:rsidR="00BD2C4A">
        <w:rPr>
          <w:rFonts w:ascii="Arial" w:hAnsi="Arial" w:cs="Arial"/>
          <w:color w:val="000000"/>
          <w:sz w:val="20"/>
          <w:szCs w:val="20"/>
        </w:rPr>
        <w:t xml:space="preserve"> - integra a Administração Pública Indireta, portanto</w:t>
      </w:r>
      <w:r w:rsidR="00893BA7">
        <w:rPr>
          <w:rFonts w:ascii="Arial" w:hAnsi="Arial" w:cs="Arial"/>
          <w:color w:val="000000"/>
          <w:sz w:val="20"/>
          <w:szCs w:val="20"/>
        </w:rPr>
        <w:t>.</w:t>
      </w:r>
      <w:r w:rsidR="00457AEA" w:rsidRPr="00893BA7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068BF" w:rsidRPr="003E7C9C" w:rsidRDefault="007068BF" w:rsidP="007068BF">
      <w:pPr>
        <w:spacing w:after="135" w:line="279" w:lineRule="atLeast"/>
        <w:ind w:firstLine="708"/>
        <w:rPr>
          <w:rFonts w:ascii="Helvetica" w:eastAsia="Times New Roman" w:hAnsi="Helvetica" w:cs="Helvetica"/>
          <w:color w:val="000000"/>
          <w:sz w:val="20"/>
          <w:szCs w:val="20"/>
          <w:lang w:eastAsia="pt-BR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pt-BR"/>
        </w:rPr>
        <w:t>É o que se infere do magistério de José dos Santos Carvalho Filho:</w:t>
      </w:r>
    </w:p>
    <w:p w:rsidR="007068BF" w:rsidRPr="007068BF" w:rsidRDefault="007068BF" w:rsidP="00452408">
      <w:pPr>
        <w:spacing w:after="0" w:line="240" w:lineRule="auto"/>
        <w:ind w:left="709"/>
        <w:jc w:val="both"/>
        <w:rPr>
          <w:rFonts w:ascii="Helvetica" w:eastAsia="Times New Roman" w:hAnsi="Helvetica" w:cs="Helvetica"/>
          <w:color w:val="000000"/>
          <w:sz w:val="16"/>
          <w:szCs w:val="16"/>
          <w:lang w:eastAsia="pt-BR"/>
        </w:rPr>
      </w:pPr>
      <w:r w:rsidRPr="007068BF">
        <w:rPr>
          <w:rFonts w:ascii="Helvetica" w:eastAsia="Times New Roman" w:hAnsi="Helvetica" w:cs="Helvetica"/>
          <w:color w:val="000000"/>
          <w:sz w:val="16"/>
          <w:szCs w:val="16"/>
          <w:lang w:eastAsia="pt-BR"/>
        </w:rPr>
        <w:t xml:space="preserve">“Em primeiro lugar, não fica a sua criação também depende de autorização legislativa. A exigência reclama, portanto, a participação efetiva da respectiva Casa Legislativa. A autorização, </w:t>
      </w:r>
      <w:r w:rsidR="00713472" w:rsidRPr="007068BF">
        <w:rPr>
          <w:rFonts w:ascii="Helvetica" w:eastAsia="Times New Roman" w:hAnsi="Helvetica" w:cs="Helvetica"/>
          <w:color w:val="000000"/>
          <w:sz w:val="16"/>
          <w:szCs w:val="16"/>
          <w:lang w:eastAsia="pt-BR"/>
        </w:rPr>
        <w:t>contudo,</w:t>
      </w:r>
      <w:r w:rsidRPr="007068BF">
        <w:rPr>
          <w:rFonts w:ascii="Helvetica" w:eastAsia="Times New Roman" w:hAnsi="Helvetica" w:cs="Helvetica"/>
          <w:color w:val="000000"/>
          <w:sz w:val="16"/>
          <w:szCs w:val="16"/>
          <w:lang w:eastAsia="pt-BR"/>
        </w:rPr>
        <w:t xml:space="preserve"> não precisa ser dada para a criação específica de cada entidade: é legítimo que a lei disciplinadora da entidade primária autorize desde logo a posterior instituição de subsidiárias, antecipado o objeto a que se destinarão.</w:t>
      </w:r>
    </w:p>
    <w:p w:rsidR="007068BF" w:rsidRPr="007068BF" w:rsidRDefault="007068BF" w:rsidP="00452408">
      <w:pPr>
        <w:spacing w:after="0" w:line="240" w:lineRule="auto"/>
        <w:ind w:left="709"/>
        <w:jc w:val="both"/>
        <w:rPr>
          <w:rFonts w:ascii="Helvetica" w:eastAsia="Times New Roman" w:hAnsi="Helvetica" w:cs="Helvetica"/>
          <w:color w:val="000000"/>
          <w:sz w:val="16"/>
          <w:szCs w:val="16"/>
          <w:lang w:eastAsia="pt-BR"/>
        </w:rPr>
      </w:pPr>
      <w:r w:rsidRPr="007068BF">
        <w:rPr>
          <w:rFonts w:ascii="Helvetica" w:eastAsia="Times New Roman" w:hAnsi="Helvetica" w:cs="Helvetica"/>
          <w:color w:val="000000"/>
          <w:sz w:val="16"/>
          <w:szCs w:val="16"/>
          <w:lang w:eastAsia="pt-BR"/>
        </w:rPr>
        <w:t xml:space="preserve">Além disso, não pode perder de vista que as subsidiárias também são controladas, embora de forma indireta, pela pessoa federativa que instituiu a entidade primária. A subsidiária tem apenas o objetivo de se dedicar a um dos segmentos específicos da entidade primária, mas como esta é quem controla a subsidiária, ao mesmo tempo em que é diretamente controlada pelo Estado, é este, afinal, quem exerce o controle, direto o indireto, sobre todas. Por tais motivos, não se pode negar sua condição de pessoas integrantes da Administração </w:t>
      </w:r>
      <w:r w:rsidR="00713472" w:rsidRPr="007068BF">
        <w:rPr>
          <w:rFonts w:ascii="Helvetica" w:eastAsia="Times New Roman" w:hAnsi="Helvetica" w:cs="Helvetica"/>
          <w:color w:val="000000"/>
          <w:sz w:val="16"/>
          <w:szCs w:val="16"/>
          <w:lang w:eastAsia="pt-BR"/>
        </w:rPr>
        <w:t>Indireta. ”</w:t>
      </w:r>
      <w:r w:rsidRPr="007068BF">
        <w:rPr>
          <w:rFonts w:ascii="Helvetica" w:eastAsia="Times New Roman" w:hAnsi="Helvetica" w:cs="Helvetica"/>
          <w:color w:val="000000"/>
          <w:sz w:val="16"/>
          <w:szCs w:val="16"/>
          <w:lang w:eastAsia="pt-BR"/>
        </w:rPr>
        <w:t xml:space="preserve"> (</w:t>
      </w:r>
      <w:proofErr w:type="gramStart"/>
      <w:r w:rsidR="00713472" w:rsidRPr="007068BF">
        <w:rPr>
          <w:rFonts w:ascii="Helvetica" w:eastAsia="Times New Roman" w:hAnsi="Helvetica" w:cs="Helvetica"/>
          <w:color w:val="000000"/>
          <w:sz w:val="16"/>
          <w:szCs w:val="16"/>
          <w:lang w:eastAsia="pt-BR"/>
        </w:rPr>
        <w:t>in</w:t>
      </w:r>
      <w:proofErr w:type="gramEnd"/>
      <w:r w:rsidR="00713472" w:rsidRPr="007068BF">
        <w:rPr>
          <w:rFonts w:ascii="Helvetica" w:eastAsia="Times New Roman" w:hAnsi="Helvetica" w:cs="Helvetica"/>
          <w:color w:val="000000"/>
          <w:sz w:val="16"/>
          <w:szCs w:val="16"/>
          <w:lang w:eastAsia="pt-BR"/>
        </w:rPr>
        <w:t> Manual</w:t>
      </w:r>
      <w:r w:rsidRPr="007068BF">
        <w:rPr>
          <w:rFonts w:ascii="Helvetica" w:eastAsia="Times New Roman" w:hAnsi="Helvetica" w:cs="Helvetica"/>
          <w:color w:val="000000"/>
          <w:sz w:val="16"/>
          <w:szCs w:val="16"/>
          <w:lang w:eastAsia="pt-BR"/>
        </w:rPr>
        <w:t xml:space="preserve"> de Direito Administrativo, ps. 540/541).</w:t>
      </w:r>
    </w:p>
    <w:p w:rsidR="007068BF" w:rsidRDefault="007068BF" w:rsidP="00893BA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D2C4A" w:rsidRDefault="00BD2C4A" w:rsidP="00893BA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3C0BE3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matéria objeto do projeto de lei se insere no âmbito de competência municipal, inexistindo óbice jurídico à tramitação.</w:t>
      </w:r>
    </w:p>
    <w:p w:rsidR="007A3615" w:rsidRPr="00893BA7" w:rsidRDefault="007A3615" w:rsidP="00893BA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>
        <w:rPr>
          <w:rFonts w:ascii="Arial" w:hAnsi="Arial" w:cs="Arial"/>
          <w:color w:val="000000"/>
          <w:sz w:val="20"/>
          <w:szCs w:val="20"/>
        </w:rPr>
        <w:tab/>
        <w:t>Cabe aduzir, finalmente, que não há no processo documentos relativos à propriedade do Município sobre os bens objeto da cessão de uso</w:t>
      </w:r>
      <w:r w:rsidR="002D3233">
        <w:rPr>
          <w:rFonts w:ascii="Arial" w:hAnsi="Arial" w:cs="Arial"/>
          <w:color w:val="000000"/>
          <w:sz w:val="20"/>
          <w:szCs w:val="20"/>
        </w:rPr>
        <w:t>.</w:t>
      </w:r>
    </w:p>
    <w:p w:rsidR="000B0914" w:rsidRDefault="000B0914" w:rsidP="000B0914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F06DB">
        <w:rPr>
          <w:rFonts w:ascii="Arial" w:hAnsi="Arial" w:cs="Arial"/>
          <w:sz w:val="20"/>
          <w:szCs w:val="20"/>
        </w:rPr>
        <w:t>É o</w:t>
      </w:r>
      <w:r w:rsidR="002D3233">
        <w:rPr>
          <w:rFonts w:ascii="Arial" w:hAnsi="Arial" w:cs="Arial"/>
          <w:sz w:val="20"/>
          <w:szCs w:val="20"/>
        </w:rPr>
        <w:t xml:space="preserve"> parecer, </w:t>
      </w:r>
      <w:r w:rsidR="002D3233" w:rsidRPr="002D3233">
        <w:rPr>
          <w:rFonts w:ascii="Arial" w:hAnsi="Arial" w:cs="Arial"/>
          <w:i/>
          <w:sz w:val="20"/>
          <w:szCs w:val="20"/>
        </w:rPr>
        <w:t>sub censura</w:t>
      </w:r>
      <w:r w:rsidR="002D3233">
        <w:rPr>
          <w:rFonts w:ascii="Arial" w:hAnsi="Arial" w:cs="Arial"/>
          <w:sz w:val="20"/>
          <w:szCs w:val="20"/>
        </w:rPr>
        <w:t>.</w:t>
      </w:r>
    </w:p>
    <w:p w:rsidR="002D3233" w:rsidRDefault="002D3233" w:rsidP="000B0914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2D3233" w:rsidRDefault="002D3233" w:rsidP="002D323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 para processamento na forma regimental.</w:t>
      </w:r>
    </w:p>
    <w:p w:rsidR="000B0914" w:rsidRPr="002E5C12" w:rsidRDefault="000B0914" w:rsidP="002D323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E5C12">
        <w:rPr>
          <w:rFonts w:ascii="Arial" w:hAnsi="Arial" w:cs="Arial"/>
          <w:sz w:val="20"/>
          <w:szCs w:val="20"/>
        </w:rPr>
        <w:t xml:space="preserve">Em </w:t>
      </w:r>
      <w:r w:rsidR="00BD2C4A">
        <w:rPr>
          <w:rFonts w:ascii="Arial" w:hAnsi="Arial" w:cs="Arial"/>
          <w:sz w:val="20"/>
          <w:szCs w:val="20"/>
        </w:rPr>
        <w:t>30</w:t>
      </w:r>
      <w:r w:rsidRPr="002E5C12">
        <w:rPr>
          <w:rFonts w:ascii="Arial" w:hAnsi="Arial" w:cs="Arial"/>
          <w:sz w:val="20"/>
          <w:szCs w:val="20"/>
        </w:rPr>
        <w:t xml:space="preserve"> de </w:t>
      </w:r>
      <w:r w:rsidR="00BD2C4A">
        <w:rPr>
          <w:rFonts w:ascii="Arial" w:hAnsi="Arial" w:cs="Arial"/>
          <w:sz w:val="20"/>
          <w:szCs w:val="20"/>
        </w:rPr>
        <w:t>novembro</w:t>
      </w:r>
      <w:r>
        <w:rPr>
          <w:rFonts w:ascii="Arial" w:hAnsi="Arial" w:cs="Arial"/>
          <w:sz w:val="20"/>
          <w:szCs w:val="20"/>
        </w:rPr>
        <w:t xml:space="preserve"> </w:t>
      </w:r>
      <w:r w:rsidRPr="002E5C12">
        <w:rPr>
          <w:rFonts w:ascii="Arial" w:hAnsi="Arial" w:cs="Arial"/>
          <w:sz w:val="20"/>
          <w:szCs w:val="20"/>
        </w:rPr>
        <w:t>de 2.01</w:t>
      </w:r>
      <w:r w:rsidR="00BD2C4A">
        <w:rPr>
          <w:rFonts w:ascii="Arial" w:hAnsi="Arial" w:cs="Arial"/>
          <w:sz w:val="20"/>
          <w:szCs w:val="20"/>
        </w:rPr>
        <w:t>5</w:t>
      </w:r>
      <w:r w:rsidRPr="002E5C12">
        <w:rPr>
          <w:rFonts w:ascii="Arial" w:hAnsi="Arial" w:cs="Arial"/>
          <w:sz w:val="20"/>
          <w:szCs w:val="20"/>
        </w:rPr>
        <w:t>.</w:t>
      </w:r>
    </w:p>
    <w:p w:rsidR="000B0914" w:rsidRPr="002E5C12" w:rsidRDefault="000B0914" w:rsidP="000B09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0914" w:rsidRDefault="000B0914" w:rsidP="000B09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0914" w:rsidRDefault="000B0914" w:rsidP="000B09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0914" w:rsidRPr="002E5C12" w:rsidRDefault="000B0914" w:rsidP="000B09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0914" w:rsidRPr="002E5C12" w:rsidRDefault="000B0914" w:rsidP="000B09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5C12">
        <w:rPr>
          <w:rFonts w:ascii="Arial" w:hAnsi="Arial" w:cs="Arial"/>
          <w:sz w:val="20"/>
          <w:szCs w:val="20"/>
        </w:rPr>
        <w:tab/>
        <w:t xml:space="preserve">  Claudio Roberto Velasquez</w:t>
      </w:r>
    </w:p>
    <w:p w:rsidR="000B0914" w:rsidRPr="002D3233" w:rsidRDefault="000B0914" w:rsidP="000B091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65BD3">
        <w:rPr>
          <w:rFonts w:ascii="Arial" w:hAnsi="Arial" w:cs="Arial"/>
          <w:sz w:val="18"/>
          <w:szCs w:val="18"/>
        </w:rPr>
        <w:t xml:space="preserve">            </w:t>
      </w:r>
      <w:r>
        <w:rPr>
          <w:rFonts w:ascii="Arial" w:hAnsi="Arial" w:cs="Arial"/>
          <w:sz w:val="18"/>
          <w:szCs w:val="18"/>
        </w:rPr>
        <w:t xml:space="preserve">   </w:t>
      </w:r>
      <w:r w:rsidRPr="00465BD3">
        <w:rPr>
          <w:rFonts w:ascii="Arial" w:hAnsi="Arial" w:cs="Arial"/>
          <w:sz w:val="18"/>
          <w:szCs w:val="18"/>
        </w:rPr>
        <w:t xml:space="preserve">  </w:t>
      </w:r>
      <w:r w:rsidRPr="002D3233">
        <w:rPr>
          <w:rFonts w:ascii="Arial" w:hAnsi="Arial" w:cs="Arial"/>
          <w:sz w:val="16"/>
          <w:szCs w:val="16"/>
        </w:rPr>
        <w:t>Procurador-OAB/RS 18.594</w:t>
      </w:r>
    </w:p>
    <w:p w:rsidR="000B0914" w:rsidRPr="002E5C12" w:rsidRDefault="000B0914" w:rsidP="000B0914">
      <w:pPr>
        <w:rPr>
          <w:rFonts w:ascii="Arial" w:hAnsi="Arial" w:cs="Arial"/>
          <w:sz w:val="20"/>
          <w:szCs w:val="20"/>
        </w:rPr>
      </w:pPr>
    </w:p>
    <w:p w:rsidR="000B0914" w:rsidRPr="002E5C12" w:rsidRDefault="000B0914" w:rsidP="000B091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61A77" w:rsidRDefault="00361A77" w:rsidP="003E7C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sectPr w:rsidR="00361A77" w:rsidSect="000B0914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9C"/>
    <w:rsid w:val="000B0914"/>
    <w:rsid w:val="001E37CF"/>
    <w:rsid w:val="00234814"/>
    <w:rsid w:val="002D3233"/>
    <w:rsid w:val="003238EA"/>
    <w:rsid w:val="00361A77"/>
    <w:rsid w:val="00392E8A"/>
    <w:rsid w:val="003C0BE3"/>
    <w:rsid w:val="003E7C9C"/>
    <w:rsid w:val="00452408"/>
    <w:rsid w:val="00455FF3"/>
    <w:rsid w:val="00457AEA"/>
    <w:rsid w:val="006255C9"/>
    <w:rsid w:val="007068BF"/>
    <w:rsid w:val="00713472"/>
    <w:rsid w:val="007A3615"/>
    <w:rsid w:val="00893BA7"/>
    <w:rsid w:val="0095130B"/>
    <w:rsid w:val="00A30F40"/>
    <w:rsid w:val="00A947F2"/>
    <w:rsid w:val="00BD2C4A"/>
    <w:rsid w:val="00BD5640"/>
    <w:rsid w:val="00F9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D8F96-C6C5-4E83-B906-A1618653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B091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7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E7C9C"/>
  </w:style>
  <w:style w:type="character" w:styleId="Hyperlink">
    <w:name w:val="Hyperlink"/>
    <w:basedOn w:val="Fontepargpadro"/>
    <w:uiPriority w:val="99"/>
    <w:semiHidden/>
    <w:unhideWhenUsed/>
    <w:rsid w:val="003E7C9C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0B0914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0B091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0B091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B0914"/>
    <w:pPr>
      <w:spacing w:after="0" w:line="240" w:lineRule="auto"/>
      <w:ind w:firstLine="1134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0B0914"/>
    <w:rPr>
      <w:rFonts w:ascii="Arial" w:eastAsia="Times New Roman" w:hAnsi="Arial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234814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3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3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589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12</cp:revision>
  <cp:lastPrinted>2015-11-30T18:22:00Z</cp:lastPrinted>
  <dcterms:created xsi:type="dcterms:W3CDTF">2015-11-18T11:41:00Z</dcterms:created>
  <dcterms:modified xsi:type="dcterms:W3CDTF">2015-11-30T18:24:00Z</dcterms:modified>
</cp:coreProperties>
</file>