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9D" w:rsidRPr="00CE459D" w:rsidRDefault="00CE459D" w:rsidP="00CE459D">
      <w:pPr>
        <w:pStyle w:val="Cabealho"/>
        <w:jc w:val="center"/>
        <w:rPr>
          <w:rFonts w:ascii="Arial" w:hAnsi="Arial" w:cs="Arial"/>
          <w:b/>
          <w:sz w:val="20"/>
        </w:rPr>
      </w:pPr>
      <w:r w:rsidRPr="00CE459D">
        <w:rPr>
          <w:rFonts w:ascii="Arial" w:hAnsi="Arial" w:cs="Arial"/>
          <w:b/>
          <w:sz w:val="20"/>
        </w:rPr>
        <w:t>CÂMARA MUNICIPAL DE PORTO ALEGRE</w:t>
      </w:r>
    </w:p>
    <w:p w:rsidR="00CE459D" w:rsidRPr="00CE459D" w:rsidRDefault="00CE459D" w:rsidP="00CE459D">
      <w:pPr>
        <w:pStyle w:val="Cabealho"/>
        <w:jc w:val="center"/>
        <w:rPr>
          <w:rFonts w:ascii="Arial" w:hAnsi="Arial" w:cs="Arial"/>
          <w:sz w:val="20"/>
        </w:rPr>
      </w:pPr>
      <w:r w:rsidRPr="00CE459D">
        <w:rPr>
          <w:rFonts w:ascii="Arial" w:hAnsi="Arial" w:cs="Arial"/>
          <w:b/>
          <w:sz w:val="20"/>
        </w:rPr>
        <w:t>PROCURADORIA</w:t>
      </w:r>
    </w:p>
    <w:p w:rsidR="00CE459D" w:rsidRPr="00CE459D" w:rsidRDefault="00CE459D" w:rsidP="00CE459D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CE459D" w:rsidRPr="00CE459D" w:rsidRDefault="00CE459D" w:rsidP="00CE459D">
      <w:pPr>
        <w:pStyle w:val="Ttulo1"/>
        <w:ind w:left="708"/>
        <w:rPr>
          <w:rFonts w:ascii="Arial" w:hAnsi="Arial" w:cs="Arial"/>
          <w:sz w:val="20"/>
        </w:rPr>
      </w:pPr>
      <w:r w:rsidRPr="00CE459D">
        <w:rPr>
          <w:rFonts w:ascii="Arial" w:hAnsi="Arial" w:cs="Arial"/>
          <w:sz w:val="20"/>
        </w:rPr>
        <w:t xml:space="preserve">PARECER </w:t>
      </w:r>
      <w:r w:rsidRPr="00CE459D">
        <w:rPr>
          <w:rFonts w:ascii="Arial" w:hAnsi="Arial" w:cs="Arial"/>
          <w:sz w:val="20"/>
        </w:rPr>
        <w:t>Nº</w:t>
      </w:r>
      <w:r w:rsidR="00A8380E">
        <w:rPr>
          <w:rFonts w:ascii="Arial" w:hAnsi="Arial" w:cs="Arial"/>
          <w:sz w:val="20"/>
        </w:rPr>
        <w:t xml:space="preserve"> 667/15.</w:t>
      </w:r>
      <w:bookmarkStart w:id="0" w:name="_GoBack"/>
      <w:bookmarkEnd w:id="0"/>
    </w:p>
    <w:p w:rsidR="00CE459D" w:rsidRPr="00CE459D" w:rsidRDefault="00CE459D" w:rsidP="00CE459D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CE459D" w:rsidRPr="00CE459D" w:rsidRDefault="00CE459D" w:rsidP="00CE459D">
      <w:pPr>
        <w:ind w:left="4536" w:firstLine="708"/>
        <w:jc w:val="both"/>
        <w:rPr>
          <w:rFonts w:ascii="Arial" w:hAnsi="Arial" w:cs="Arial"/>
          <w:b/>
          <w:sz w:val="20"/>
          <w:szCs w:val="20"/>
        </w:rPr>
      </w:pPr>
      <w:r w:rsidRPr="00CE459D">
        <w:rPr>
          <w:rFonts w:ascii="Arial" w:hAnsi="Arial" w:cs="Arial"/>
          <w:b/>
          <w:sz w:val="20"/>
          <w:szCs w:val="20"/>
        </w:rPr>
        <w:t>PROCESSO</w:t>
      </w:r>
      <w:r w:rsidRPr="00CE459D">
        <w:rPr>
          <w:rFonts w:ascii="Arial" w:hAnsi="Arial" w:cs="Arial"/>
          <w:b/>
          <w:sz w:val="20"/>
          <w:szCs w:val="20"/>
        </w:rPr>
        <w:t xml:space="preserve"> Nº 263</w:t>
      </w:r>
      <w:r w:rsidRPr="00CE459D">
        <w:rPr>
          <w:rFonts w:ascii="Arial" w:hAnsi="Arial" w:cs="Arial"/>
          <w:b/>
          <w:sz w:val="20"/>
          <w:szCs w:val="20"/>
        </w:rPr>
        <w:t>3/1</w:t>
      </w:r>
      <w:r w:rsidRPr="00CE459D">
        <w:rPr>
          <w:rFonts w:ascii="Arial" w:hAnsi="Arial" w:cs="Arial"/>
          <w:b/>
          <w:sz w:val="20"/>
          <w:szCs w:val="20"/>
        </w:rPr>
        <w:t>5</w:t>
      </w:r>
      <w:r w:rsidRPr="00CE459D">
        <w:rPr>
          <w:rFonts w:ascii="Arial" w:hAnsi="Arial" w:cs="Arial"/>
          <w:b/>
          <w:sz w:val="20"/>
          <w:szCs w:val="20"/>
        </w:rPr>
        <w:t>.</w:t>
      </w:r>
    </w:p>
    <w:p w:rsidR="00CE459D" w:rsidRPr="00CE459D" w:rsidRDefault="00CE459D" w:rsidP="00CE459D">
      <w:pPr>
        <w:ind w:left="4536" w:firstLine="708"/>
        <w:rPr>
          <w:rFonts w:ascii="Arial" w:hAnsi="Arial" w:cs="Arial"/>
          <w:b/>
          <w:sz w:val="20"/>
          <w:szCs w:val="20"/>
        </w:rPr>
      </w:pPr>
      <w:r w:rsidRPr="00CE459D">
        <w:rPr>
          <w:rFonts w:ascii="Arial" w:hAnsi="Arial" w:cs="Arial"/>
          <w:b/>
          <w:sz w:val="20"/>
          <w:szCs w:val="20"/>
        </w:rPr>
        <w:t>PL</w:t>
      </w:r>
      <w:r w:rsidRPr="00CE459D">
        <w:rPr>
          <w:rFonts w:ascii="Arial" w:hAnsi="Arial" w:cs="Arial"/>
          <w:b/>
          <w:sz w:val="20"/>
          <w:szCs w:val="20"/>
        </w:rPr>
        <w:t>C</w:t>
      </w:r>
      <w:r w:rsidRPr="00CE459D">
        <w:rPr>
          <w:rFonts w:ascii="Arial" w:hAnsi="Arial" w:cs="Arial"/>
          <w:b/>
          <w:sz w:val="20"/>
          <w:szCs w:val="20"/>
        </w:rPr>
        <w:t xml:space="preserve">E Nº </w:t>
      </w:r>
      <w:r w:rsidRPr="00CE459D">
        <w:rPr>
          <w:rFonts w:ascii="Arial" w:hAnsi="Arial" w:cs="Arial"/>
          <w:b/>
          <w:sz w:val="20"/>
          <w:szCs w:val="20"/>
        </w:rPr>
        <w:t>24</w:t>
      </w:r>
      <w:r w:rsidRPr="00CE459D">
        <w:rPr>
          <w:rFonts w:ascii="Arial" w:hAnsi="Arial" w:cs="Arial"/>
          <w:b/>
          <w:sz w:val="20"/>
          <w:szCs w:val="20"/>
        </w:rPr>
        <w:t>/1</w:t>
      </w:r>
      <w:r w:rsidRPr="00CE459D">
        <w:rPr>
          <w:rFonts w:ascii="Arial" w:hAnsi="Arial" w:cs="Arial"/>
          <w:b/>
          <w:sz w:val="20"/>
          <w:szCs w:val="20"/>
        </w:rPr>
        <w:t>5</w:t>
      </w:r>
      <w:r w:rsidRPr="00CE459D">
        <w:rPr>
          <w:rFonts w:ascii="Arial" w:hAnsi="Arial" w:cs="Arial"/>
          <w:b/>
          <w:sz w:val="20"/>
          <w:szCs w:val="20"/>
        </w:rPr>
        <w:t>.</w:t>
      </w:r>
    </w:p>
    <w:p w:rsidR="00CE459D" w:rsidRDefault="00CE459D" w:rsidP="00CE459D">
      <w:pPr>
        <w:ind w:left="4536"/>
        <w:rPr>
          <w:rFonts w:ascii="Arial" w:hAnsi="Arial" w:cs="Arial"/>
        </w:rPr>
      </w:pPr>
    </w:p>
    <w:p w:rsidR="00CE459D" w:rsidRDefault="00CE459D" w:rsidP="00CE459D">
      <w:pPr>
        <w:pStyle w:val="Ttulo1"/>
        <w:ind w:left="7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CE459D" w:rsidRDefault="00CE459D" w:rsidP="00CE459D">
      <w:pPr>
        <w:pStyle w:val="Corpodetexto"/>
        <w:rPr>
          <w:rFonts w:cs="Arial"/>
          <w:sz w:val="20"/>
        </w:rPr>
      </w:pPr>
      <w:r>
        <w:rPr>
          <w:rFonts w:cs="Arial"/>
        </w:rPr>
        <w:tab/>
      </w:r>
      <w:r>
        <w:rPr>
          <w:rFonts w:cs="Arial"/>
          <w:sz w:val="20"/>
        </w:rPr>
        <w:t xml:space="preserve">É submetido a exame desta Procuradoria, para parecer prévio, o Projeto de Lei </w:t>
      </w:r>
      <w:r>
        <w:rPr>
          <w:rFonts w:cs="Arial"/>
          <w:sz w:val="20"/>
        </w:rPr>
        <w:t xml:space="preserve">Complementar </w:t>
      </w:r>
      <w:r>
        <w:rPr>
          <w:rFonts w:cs="Arial"/>
          <w:sz w:val="20"/>
        </w:rPr>
        <w:t xml:space="preserve">do Executivo em epígrafe, que institui a taxa </w:t>
      </w:r>
      <w:r>
        <w:rPr>
          <w:rFonts w:cs="Arial"/>
          <w:sz w:val="20"/>
        </w:rPr>
        <w:t xml:space="preserve">de fiscalização de abertura do </w:t>
      </w:r>
      <w:r w:rsidR="00A8380E">
        <w:rPr>
          <w:rFonts w:cs="Arial"/>
          <w:sz w:val="20"/>
        </w:rPr>
        <w:t>pavimento das</w:t>
      </w:r>
      <w:r>
        <w:rPr>
          <w:rFonts w:cs="Arial"/>
          <w:sz w:val="20"/>
        </w:rPr>
        <w:t xml:space="preserve"> vias públicas e calçadas</w:t>
      </w:r>
      <w:r>
        <w:rPr>
          <w:rFonts w:cs="Arial"/>
          <w:sz w:val="20"/>
        </w:rPr>
        <w:t>.</w:t>
      </w:r>
    </w:p>
    <w:p w:rsidR="00CE459D" w:rsidRDefault="00CE459D" w:rsidP="00CE4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 (artigo 30, inciso I, e 145, II) compete ao Município instituir e arrecadar os tributos de sua competência.</w:t>
      </w:r>
    </w:p>
    <w:p w:rsidR="00CE459D" w:rsidRDefault="00CE459D" w:rsidP="00CE4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declara a competência do Município para estabelecer suas leis e atos relativos ao interesse local e para instituir e arrecadar seus tributos, definindo que são tributos municipais os impostos, as taxas e as contribuições de melhoria instituídos por lei (arts. 8º, II, 9º, III e 107).</w:t>
      </w:r>
    </w:p>
    <w:p w:rsidR="00CE459D" w:rsidRDefault="00CE459D" w:rsidP="00CE459D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o Código Tributário Nacional, no artigo 6º, a atribuição constitucional de competência tributária compreende a competência legislativa plena.</w:t>
      </w:r>
    </w:p>
    <w:p w:rsidR="00CE459D" w:rsidRDefault="00CE459D" w:rsidP="00CE4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</w:t>
      </w:r>
      <w:r>
        <w:rPr>
          <w:rFonts w:ascii="Arial" w:hAnsi="Arial" w:cs="Arial"/>
          <w:sz w:val="20"/>
          <w:szCs w:val="20"/>
        </w:rPr>
        <w:t xml:space="preserve"> se insere no âmbito de competência municipal, inexistindo óbice legal à tramitação.</w:t>
      </w:r>
    </w:p>
    <w:p w:rsidR="00CE459D" w:rsidRDefault="00CE459D" w:rsidP="00CE4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 que submeto à deliberação superior.</w:t>
      </w:r>
    </w:p>
    <w:p w:rsidR="00CE459D" w:rsidRDefault="00CE459D" w:rsidP="00CE4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embro de 2.01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CE459D" w:rsidRDefault="00CE459D" w:rsidP="00CE459D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:rsidR="00CE459D" w:rsidRDefault="00CE459D" w:rsidP="00CE459D">
      <w:pPr>
        <w:rPr>
          <w:rFonts w:ascii="Arial" w:hAnsi="Arial" w:cs="Arial"/>
        </w:rPr>
      </w:pPr>
    </w:p>
    <w:p w:rsidR="00CE459D" w:rsidRDefault="00CE459D" w:rsidP="00CE459D">
      <w:pPr>
        <w:rPr>
          <w:rFonts w:ascii="Arial" w:hAnsi="Arial" w:cs="Arial"/>
        </w:rPr>
      </w:pPr>
    </w:p>
    <w:p w:rsidR="00CE459D" w:rsidRDefault="00CE459D" w:rsidP="00CE459D">
      <w:pPr>
        <w:rPr>
          <w:rFonts w:ascii="Arial" w:hAnsi="Arial" w:cs="Arial"/>
        </w:rPr>
      </w:pPr>
    </w:p>
    <w:p w:rsidR="00CE459D" w:rsidRDefault="00CE459D" w:rsidP="00CE4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CE459D" w:rsidRDefault="00CE459D" w:rsidP="00CE45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Procurador-</w:t>
      </w:r>
      <w:r>
        <w:rPr>
          <w:rFonts w:ascii="Arial" w:hAnsi="Arial" w:cs="Arial"/>
          <w:sz w:val="16"/>
          <w:szCs w:val="16"/>
        </w:rPr>
        <w:t>Geral-</w:t>
      </w:r>
      <w:r>
        <w:rPr>
          <w:rFonts w:ascii="Arial" w:hAnsi="Arial" w:cs="Arial"/>
          <w:sz w:val="16"/>
          <w:szCs w:val="16"/>
        </w:rPr>
        <w:t>OAB/RS 18.594</w:t>
      </w:r>
    </w:p>
    <w:p w:rsidR="00CE459D" w:rsidRDefault="00CE459D" w:rsidP="00CE459D">
      <w:pPr>
        <w:rPr>
          <w:rFonts w:cs="Arial"/>
        </w:rPr>
      </w:pPr>
    </w:p>
    <w:p w:rsidR="00CE459D" w:rsidRDefault="00CE459D" w:rsidP="00CE459D">
      <w:pPr>
        <w:rPr>
          <w:rFonts w:cs="Arial"/>
        </w:rPr>
      </w:pPr>
    </w:p>
    <w:p w:rsidR="007D7973" w:rsidRDefault="007D7973"/>
    <w:sectPr w:rsidR="007D7973" w:rsidSect="00A8380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D"/>
    <w:rsid w:val="007D7973"/>
    <w:rsid w:val="00A8380E"/>
    <w:rsid w:val="00C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0ADDD-2D28-4D0B-A197-A2DE3F38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459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459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E459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E45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459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E459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E459D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E459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2015-11-19T10:47:00Z</dcterms:created>
  <dcterms:modified xsi:type="dcterms:W3CDTF">2015-11-19T10:52:00Z</dcterms:modified>
</cp:coreProperties>
</file>