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5" w:rsidRDefault="002F0525" w:rsidP="002F0525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2F0525" w:rsidRDefault="002F0525" w:rsidP="002F0525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2F0525" w:rsidRDefault="002F0525" w:rsidP="002F0525">
      <w:pPr>
        <w:ind w:left="2832"/>
        <w:rPr>
          <w:rFonts w:ascii="Arial" w:hAnsi="Arial" w:cs="Arial"/>
          <w:b/>
          <w:sz w:val="20"/>
          <w:szCs w:val="20"/>
        </w:rPr>
      </w:pPr>
    </w:p>
    <w:p w:rsidR="002F0525" w:rsidRDefault="002F0525" w:rsidP="002F0525">
      <w:pPr>
        <w:pStyle w:val="Ttulo1"/>
        <w:ind w:left="0"/>
        <w:rPr>
          <w:rFonts w:cs="Arial"/>
          <w:sz w:val="20"/>
        </w:rPr>
      </w:pPr>
      <w:r>
        <w:rPr>
          <w:rFonts w:cs="Arial"/>
          <w:sz w:val="20"/>
        </w:rPr>
        <w:t>PARECER Nº 88/16.</w:t>
      </w:r>
    </w:p>
    <w:p w:rsidR="002F0525" w:rsidRDefault="002F0525" w:rsidP="002F0525">
      <w:pPr>
        <w:ind w:left="2832"/>
        <w:rPr>
          <w:rFonts w:ascii="Arial" w:hAnsi="Arial" w:cs="Arial"/>
          <w:b/>
          <w:sz w:val="20"/>
          <w:szCs w:val="20"/>
        </w:rPr>
      </w:pPr>
    </w:p>
    <w:p w:rsidR="002F0525" w:rsidRDefault="002F0525" w:rsidP="002F0525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20/16.</w:t>
      </w:r>
    </w:p>
    <w:p w:rsidR="002F0525" w:rsidRDefault="002F0525" w:rsidP="002F0525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1/16.</w:t>
      </w:r>
    </w:p>
    <w:p w:rsidR="002F0525" w:rsidRDefault="002F0525" w:rsidP="002F0525">
      <w:pPr>
        <w:ind w:left="4536"/>
        <w:rPr>
          <w:rFonts w:ascii="Arial" w:hAnsi="Arial" w:cs="Arial"/>
          <w:b/>
          <w:sz w:val="20"/>
          <w:szCs w:val="20"/>
        </w:rPr>
      </w:pPr>
    </w:p>
    <w:p w:rsidR="002F0525" w:rsidRDefault="002F0525" w:rsidP="002F0525">
      <w:pPr>
        <w:pStyle w:val="Recuodecorpodetexto"/>
        <w:rPr>
          <w:rFonts w:cs="Arial"/>
          <w:b/>
          <w:sz w:val="20"/>
        </w:rPr>
      </w:pPr>
    </w:p>
    <w:p w:rsidR="002F0525" w:rsidRDefault="002F0525" w:rsidP="002F0525">
      <w:pPr>
        <w:pStyle w:val="Recuodecorpodetexto"/>
        <w:rPr>
          <w:rFonts w:cs="Arial"/>
          <w:b/>
          <w:sz w:val="20"/>
        </w:rPr>
      </w:pPr>
    </w:p>
    <w:p w:rsidR="002F0525" w:rsidRDefault="002F0525" w:rsidP="002F0525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referência, que regulamenta o uso de espaços públicos localizados na or</w:t>
      </w:r>
      <w:r w:rsidR="003C4AC6">
        <w:rPr>
          <w:rFonts w:cs="Arial"/>
          <w:sz w:val="20"/>
        </w:rPr>
        <w:t>l</w:t>
      </w:r>
      <w:bookmarkStart w:id="0" w:name="_GoBack"/>
      <w:bookmarkEnd w:id="0"/>
      <w:r>
        <w:rPr>
          <w:rFonts w:cs="Arial"/>
          <w:sz w:val="20"/>
        </w:rPr>
        <w:t>a do lago Guaíba, em praças, em parques ou em outras áreas verdes, para prestação de serviços de orientação, acompanhamento ou treinamento, em caráter regular e contínuo, de atividades esportivas ou físicas em grupos, por pessoas físicas ou jurídicas da área de educação física, e dá outras providências.</w:t>
      </w:r>
    </w:p>
    <w:p w:rsidR="002F0525" w:rsidRDefault="002F0525" w:rsidP="002F05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é da competência dos Municípios legislar sobre assuntos de interesse local, e, de forma comum com a União e o Estado cuidar da saúde pública (arts. 23, inciso II, e 30, inciso I).</w:t>
      </w:r>
    </w:p>
    <w:p w:rsidR="002F0525" w:rsidRDefault="002F0525" w:rsidP="002F0525">
      <w:pPr>
        <w:pStyle w:val="Corpodetexto"/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dever do Estado, ainda, fomentar práticas desportivas formais e não-formais (CF, art. 217, </w:t>
      </w:r>
      <w:r>
        <w:rPr>
          <w:rFonts w:ascii="Arial" w:hAnsi="Arial" w:cs="Arial"/>
          <w:i/>
          <w:iCs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).</w:t>
      </w:r>
    </w:p>
    <w:p w:rsidR="00A430F9" w:rsidRPr="00802F94" w:rsidRDefault="002F0525" w:rsidP="00A430F9">
      <w:pPr>
        <w:pStyle w:val="Recuodecorpodetexto3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estabelece a competência do Município para prover tudo quanto concerne ao interesse local</w:t>
      </w:r>
      <w:r w:rsidR="00A430F9">
        <w:rPr>
          <w:rFonts w:ascii="Arial" w:hAnsi="Arial" w:cs="Arial"/>
          <w:sz w:val="20"/>
          <w:szCs w:val="20"/>
        </w:rPr>
        <w:t xml:space="preserve">, </w:t>
      </w:r>
      <w:r w:rsidR="00A430F9" w:rsidRPr="00802F94">
        <w:rPr>
          <w:rFonts w:ascii="Arial" w:hAnsi="Arial" w:cs="Arial"/>
          <w:sz w:val="20"/>
        </w:rPr>
        <w:t>para licenciar para funcionamento os estabelecimentos comerciais, industr</w:t>
      </w:r>
      <w:r w:rsidR="00A430F9">
        <w:rPr>
          <w:rFonts w:ascii="Arial" w:hAnsi="Arial" w:cs="Arial"/>
          <w:sz w:val="20"/>
        </w:rPr>
        <w:t>iais, de serviços e similares,</w:t>
      </w:r>
      <w:r w:rsidR="00A430F9" w:rsidRPr="00802F94">
        <w:rPr>
          <w:rFonts w:ascii="Arial" w:hAnsi="Arial" w:cs="Arial"/>
          <w:sz w:val="20"/>
        </w:rPr>
        <w:t xml:space="preserve"> para ordenar as atividades urbanas</w:t>
      </w:r>
      <w:r>
        <w:rPr>
          <w:rFonts w:ascii="Arial" w:hAnsi="Arial" w:cs="Arial"/>
          <w:sz w:val="20"/>
          <w:szCs w:val="20"/>
        </w:rPr>
        <w:t xml:space="preserve"> e para regulamentar a utilização de logradouros públicos</w:t>
      </w:r>
      <w:r w:rsidR="00A430F9">
        <w:rPr>
          <w:rFonts w:ascii="Arial" w:hAnsi="Arial" w:cs="Arial"/>
          <w:sz w:val="20"/>
          <w:szCs w:val="20"/>
        </w:rPr>
        <w:t xml:space="preserve"> </w:t>
      </w:r>
      <w:r w:rsidR="00A430F9" w:rsidRPr="00802F94">
        <w:rPr>
          <w:rFonts w:ascii="Arial" w:hAnsi="Arial" w:cs="Arial"/>
          <w:sz w:val="20"/>
        </w:rPr>
        <w:t>(arts. 8º, inciso</w:t>
      </w:r>
      <w:r w:rsidR="00A430F9">
        <w:rPr>
          <w:rFonts w:ascii="Arial" w:hAnsi="Arial" w:cs="Arial"/>
          <w:sz w:val="20"/>
        </w:rPr>
        <w:t>s</w:t>
      </w:r>
      <w:r w:rsidR="00A430F9" w:rsidRPr="00802F94">
        <w:rPr>
          <w:rFonts w:ascii="Arial" w:hAnsi="Arial" w:cs="Arial"/>
          <w:sz w:val="20"/>
        </w:rPr>
        <w:t xml:space="preserve"> IV, </w:t>
      </w:r>
      <w:r w:rsidR="00A430F9">
        <w:rPr>
          <w:rFonts w:ascii="Arial" w:hAnsi="Arial" w:cs="Arial"/>
          <w:sz w:val="20"/>
          <w:szCs w:val="20"/>
        </w:rPr>
        <w:t>VII e XIV</w:t>
      </w:r>
      <w:r w:rsidR="00A430F9">
        <w:rPr>
          <w:rFonts w:ascii="Arial" w:hAnsi="Arial" w:cs="Arial"/>
          <w:sz w:val="20"/>
        </w:rPr>
        <w:t xml:space="preserve">, </w:t>
      </w:r>
      <w:r w:rsidR="00A430F9" w:rsidRPr="00802F94">
        <w:rPr>
          <w:rFonts w:ascii="Arial" w:hAnsi="Arial" w:cs="Arial"/>
          <w:sz w:val="20"/>
        </w:rPr>
        <w:t>e 9º, incisos II e XII).</w:t>
      </w:r>
    </w:p>
    <w:p w:rsidR="002F0525" w:rsidRDefault="00A430F9" w:rsidP="002F05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F0525">
        <w:rPr>
          <w:rFonts w:ascii="Arial" w:hAnsi="Arial" w:cs="Arial"/>
          <w:sz w:val="20"/>
          <w:szCs w:val="20"/>
        </w:rPr>
        <w:t>statui</w:t>
      </w:r>
      <w:r>
        <w:rPr>
          <w:rFonts w:ascii="Arial" w:hAnsi="Arial" w:cs="Arial"/>
          <w:sz w:val="20"/>
          <w:szCs w:val="20"/>
        </w:rPr>
        <w:t xml:space="preserve">, </w:t>
      </w:r>
      <w:r w:rsidR="00F10251">
        <w:rPr>
          <w:rFonts w:ascii="Arial" w:hAnsi="Arial" w:cs="Arial"/>
          <w:sz w:val="20"/>
          <w:szCs w:val="20"/>
        </w:rPr>
        <w:t>ainda, que</w:t>
      </w:r>
      <w:r w:rsidR="002F0525">
        <w:rPr>
          <w:rFonts w:ascii="Arial" w:hAnsi="Arial" w:cs="Arial"/>
          <w:sz w:val="20"/>
          <w:szCs w:val="20"/>
        </w:rPr>
        <w:t xml:space="preserve"> é dever do Município fomentar e amparar o desporto, o lazer e a recreação como dire</w:t>
      </w:r>
      <w:r>
        <w:rPr>
          <w:rFonts w:ascii="Arial" w:hAnsi="Arial" w:cs="Arial"/>
          <w:sz w:val="20"/>
          <w:szCs w:val="20"/>
        </w:rPr>
        <w:t xml:space="preserve">ito de todos (artigo </w:t>
      </w:r>
      <w:r w:rsidR="002F0525">
        <w:rPr>
          <w:rFonts w:ascii="Arial" w:hAnsi="Arial" w:cs="Arial"/>
          <w:sz w:val="20"/>
          <w:szCs w:val="20"/>
        </w:rPr>
        <w:t>191)</w:t>
      </w:r>
      <w:r w:rsidR="001F66BE">
        <w:rPr>
          <w:rFonts w:ascii="Arial" w:hAnsi="Arial" w:cs="Arial"/>
          <w:sz w:val="20"/>
          <w:szCs w:val="20"/>
        </w:rPr>
        <w:t>.</w:t>
      </w:r>
    </w:p>
    <w:p w:rsidR="002F0525" w:rsidRDefault="00B427CA" w:rsidP="002F052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</w:t>
      </w:r>
      <w:r w:rsidR="002F0525">
        <w:rPr>
          <w:rFonts w:ascii="Arial" w:hAnsi="Arial" w:cs="Arial"/>
          <w:sz w:val="20"/>
          <w:szCs w:val="20"/>
        </w:rPr>
        <w:t xml:space="preserve"> da proposição</w:t>
      </w:r>
      <w:r>
        <w:rPr>
          <w:rFonts w:ascii="Arial" w:hAnsi="Arial" w:cs="Arial"/>
          <w:sz w:val="20"/>
          <w:szCs w:val="20"/>
        </w:rPr>
        <w:t xml:space="preserve"> se insere no âmbito de competência municipal, inexistindo óbice jurídico à tramitação, sob tal enfoque.</w:t>
      </w:r>
    </w:p>
    <w:p w:rsidR="002F0525" w:rsidRDefault="00B427CA" w:rsidP="002F0525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De ressalvar, contudo, que</w:t>
      </w:r>
      <w:r w:rsidR="00A430F9">
        <w:rPr>
          <w:rFonts w:cs="Arial"/>
          <w:sz w:val="20"/>
        </w:rPr>
        <w:t xml:space="preserve">: a) o preceito do </w:t>
      </w:r>
      <w:r w:rsidR="00A430F9">
        <w:rPr>
          <w:rFonts w:cs="Arial"/>
          <w:i/>
          <w:sz w:val="20"/>
        </w:rPr>
        <w:t>caput</w:t>
      </w:r>
      <w:r w:rsidR="00A430F9">
        <w:rPr>
          <w:rFonts w:cs="Arial"/>
          <w:sz w:val="20"/>
        </w:rPr>
        <w:t xml:space="preserve"> do artigo 2º do projeto de lei, por implicar interferência na gestão municipal, vênia concedida, incide em violação ao preceito do artigo 94, inciso IV, da Lei Orgânica; b) o conteúdo normativo do artigo 4º da proposição, por regular matéria atinente à responsabilidade civil, incide em malferimento ao disposto no artigo 22 da Constituição da República, que atribui competência exclusiva à União</w:t>
      </w:r>
      <w:r w:rsidR="00F10251">
        <w:rPr>
          <w:rFonts w:cs="Arial"/>
          <w:sz w:val="20"/>
        </w:rPr>
        <w:t xml:space="preserve"> para legislar</w:t>
      </w:r>
      <w:r w:rsidR="00063BF3">
        <w:rPr>
          <w:rFonts w:cs="Arial"/>
          <w:sz w:val="20"/>
        </w:rPr>
        <w:t xml:space="preserve"> sobre o </w:t>
      </w:r>
      <w:r w:rsidR="00F10251">
        <w:rPr>
          <w:rFonts w:cs="Arial"/>
          <w:sz w:val="20"/>
        </w:rPr>
        <w:t>tema</w:t>
      </w:r>
      <w:r w:rsidR="00A430F9">
        <w:rPr>
          <w:rFonts w:cs="Arial"/>
          <w:sz w:val="20"/>
        </w:rPr>
        <w:t xml:space="preserve">; c) </w:t>
      </w:r>
      <w:r>
        <w:rPr>
          <w:rFonts w:cs="Arial"/>
          <w:sz w:val="20"/>
        </w:rPr>
        <w:t xml:space="preserve">o </w:t>
      </w:r>
      <w:r w:rsidR="002F0525">
        <w:rPr>
          <w:rFonts w:cs="Arial"/>
          <w:sz w:val="20"/>
        </w:rPr>
        <w:t xml:space="preserve">preceito do artigo 7º do </w:t>
      </w:r>
      <w:r>
        <w:rPr>
          <w:rFonts w:cs="Arial"/>
          <w:sz w:val="20"/>
        </w:rPr>
        <w:t>mesmo, por</w:t>
      </w:r>
      <w:r w:rsidR="002F0525">
        <w:rPr>
          <w:rFonts w:cs="Arial"/>
          <w:sz w:val="20"/>
        </w:rPr>
        <w:t xml:space="preserve"> consubstanciar imposição de obrigação ao Poder Executivo,</w:t>
      </w:r>
      <w:r w:rsidR="00E1021F">
        <w:rPr>
          <w:rFonts w:cs="Arial"/>
          <w:sz w:val="20"/>
        </w:rPr>
        <w:t xml:space="preserve"> s.m.j.</w:t>
      </w:r>
      <w:r>
        <w:rPr>
          <w:rFonts w:cs="Arial"/>
          <w:sz w:val="20"/>
        </w:rPr>
        <w:t>, viola</w:t>
      </w:r>
      <w:r w:rsidR="002F0525">
        <w:rPr>
          <w:rFonts w:cs="Arial"/>
          <w:sz w:val="20"/>
        </w:rPr>
        <w:t xml:space="preserve"> o princípio da independência dos poderes (CF, art. 2). </w:t>
      </w:r>
    </w:p>
    <w:p w:rsidR="002F0525" w:rsidRDefault="002F0525" w:rsidP="002F05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2F0525" w:rsidRDefault="002F0525" w:rsidP="002F0525">
      <w:pPr>
        <w:pStyle w:val="Corpodetexto"/>
        <w:spacing w:after="0"/>
        <w:ind w:firstLine="708"/>
        <w:rPr>
          <w:rFonts w:ascii="Arial" w:hAnsi="Arial" w:cs="Arial"/>
          <w:i/>
          <w:sz w:val="20"/>
          <w:szCs w:val="20"/>
        </w:rPr>
      </w:pPr>
    </w:p>
    <w:p w:rsidR="002F0525" w:rsidRDefault="002F0525" w:rsidP="002F052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F0525" w:rsidRDefault="002F0525" w:rsidP="002F0525">
      <w:pPr>
        <w:pStyle w:val="Corpodetex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03 de março de 2.016.</w:t>
      </w:r>
    </w:p>
    <w:p w:rsidR="002F0525" w:rsidRDefault="002F0525" w:rsidP="002F0525">
      <w:pPr>
        <w:pStyle w:val="Corpodetexto"/>
        <w:ind w:firstLine="1418"/>
        <w:rPr>
          <w:rFonts w:ascii="Arial" w:hAnsi="Arial" w:cs="Arial"/>
          <w:sz w:val="20"/>
          <w:szCs w:val="20"/>
        </w:rPr>
      </w:pPr>
    </w:p>
    <w:p w:rsidR="002F0525" w:rsidRDefault="002F0525" w:rsidP="002F0525">
      <w:pPr>
        <w:pStyle w:val="Corpodetexto"/>
        <w:ind w:firstLine="1418"/>
        <w:rPr>
          <w:rFonts w:ascii="Arial" w:hAnsi="Arial" w:cs="Arial"/>
          <w:i/>
          <w:sz w:val="20"/>
          <w:szCs w:val="20"/>
        </w:rPr>
      </w:pPr>
    </w:p>
    <w:p w:rsidR="002F0525" w:rsidRDefault="002F0525" w:rsidP="002F0525">
      <w:pPr>
        <w:pStyle w:val="Corpodetexto"/>
        <w:ind w:firstLine="1418"/>
        <w:rPr>
          <w:rFonts w:ascii="Arial" w:hAnsi="Arial" w:cs="Arial"/>
          <w:i/>
          <w:sz w:val="20"/>
          <w:szCs w:val="20"/>
        </w:rPr>
      </w:pPr>
    </w:p>
    <w:p w:rsidR="002F0525" w:rsidRDefault="002F0525" w:rsidP="002F052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2F0525" w:rsidRDefault="002F0525" w:rsidP="002F052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F0525" w:rsidRDefault="002F0525" w:rsidP="002F0525">
      <w:pPr>
        <w:pStyle w:val="Corpodetexto"/>
        <w:ind w:firstLine="1418"/>
        <w:rPr>
          <w:rFonts w:ascii="Arial" w:hAnsi="Arial" w:cs="Arial"/>
          <w:b/>
          <w:i/>
          <w:sz w:val="20"/>
          <w:szCs w:val="20"/>
        </w:rPr>
      </w:pPr>
    </w:p>
    <w:p w:rsidR="002F0525" w:rsidRDefault="002F0525" w:rsidP="002F0525">
      <w:pPr>
        <w:jc w:val="both"/>
        <w:rPr>
          <w:rFonts w:ascii="Arial" w:hAnsi="Arial" w:cs="Arial"/>
          <w:sz w:val="20"/>
          <w:szCs w:val="20"/>
        </w:rPr>
      </w:pPr>
    </w:p>
    <w:p w:rsidR="002F0525" w:rsidRDefault="002F0525" w:rsidP="002F0525">
      <w:pPr>
        <w:rPr>
          <w:rFonts w:ascii="Arial" w:hAnsi="Arial" w:cs="Arial"/>
          <w:sz w:val="20"/>
          <w:szCs w:val="20"/>
        </w:rPr>
      </w:pPr>
    </w:p>
    <w:p w:rsidR="002F0525" w:rsidRDefault="002F0525" w:rsidP="002F0525">
      <w:pPr>
        <w:rPr>
          <w:rFonts w:ascii="Arial" w:hAnsi="Arial" w:cs="Arial"/>
          <w:sz w:val="20"/>
          <w:szCs w:val="20"/>
        </w:rPr>
      </w:pPr>
    </w:p>
    <w:p w:rsidR="002F0525" w:rsidRDefault="002F0525" w:rsidP="002F0525">
      <w:pPr>
        <w:rPr>
          <w:rFonts w:ascii="Arial" w:hAnsi="Arial" w:cs="Arial"/>
          <w:sz w:val="20"/>
          <w:szCs w:val="20"/>
        </w:rPr>
      </w:pPr>
    </w:p>
    <w:p w:rsidR="002F0525" w:rsidRDefault="002F0525" w:rsidP="002F0525">
      <w:pPr>
        <w:rPr>
          <w:rFonts w:ascii="Arial" w:hAnsi="Arial" w:cs="Arial"/>
          <w:sz w:val="20"/>
          <w:szCs w:val="20"/>
        </w:rPr>
      </w:pPr>
    </w:p>
    <w:p w:rsidR="002F0525" w:rsidRDefault="002F0525" w:rsidP="002F0525">
      <w:pPr>
        <w:rPr>
          <w:rFonts w:ascii="Arial" w:hAnsi="Arial" w:cs="Arial"/>
          <w:sz w:val="20"/>
          <w:szCs w:val="20"/>
        </w:rPr>
      </w:pPr>
    </w:p>
    <w:p w:rsidR="002F0525" w:rsidRDefault="002F0525" w:rsidP="002F0525">
      <w:pPr>
        <w:rPr>
          <w:rFonts w:ascii="Arial" w:hAnsi="Arial" w:cs="Arial"/>
          <w:sz w:val="20"/>
          <w:szCs w:val="20"/>
        </w:rPr>
      </w:pPr>
    </w:p>
    <w:p w:rsidR="002F0525" w:rsidRDefault="002F0525" w:rsidP="002F0525">
      <w:pPr>
        <w:rPr>
          <w:sz w:val="20"/>
          <w:szCs w:val="20"/>
        </w:rPr>
      </w:pPr>
    </w:p>
    <w:p w:rsidR="002F0525" w:rsidRDefault="002F0525" w:rsidP="002F0525">
      <w:pPr>
        <w:rPr>
          <w:sz w:val="20"/>
          <w:szCs w:val="20"/>
        </w:rPr>
      </w:pPr>
    </w:p>
    <w:p w:rsidR="00BA0E91" w:rsidRDefault="00BA0E91"/>
    <w:sectPr w:rsidR="00BA0E91" w:rsidSect="00A430F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25"/>
    <w:rsid w:val="00063BF3"/>
    <w:rsid w:val="001F66BE"/>
    <w:rsid w:val="002F0525"/>
    <w:rsid w:val="003C4AC6"/>
    <w:rsid w:val="00A430F9"/>
    <w:rsid w:val="00B427CA"/>
    <w:rsid w:val="00BA0E91"/>
    <w:rsid w:val="00E1021F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291B-002A-4C82-BA82-E0E99BBF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0525"/>
    <w:pPr>
      <w:keepNext/>
      <w:ind w:left="2832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052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F0525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2F0525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05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05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F0525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F0525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F0525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2F052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430F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430F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2016-03-07T17:16:00Z</dcterms:created>
  <dcterms:modified xsi:type="dcterms:W3CDTF">2016-03-07T18:50:00Z</dcterms:modified>
</cp:coreProperties>
</file>