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57" w:rsidRDefault="00762C57" w:rsidP="00762C57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762C57" w:rsidRDefault="00762C57" w:rsidP="00762C57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762C57" w:rsidRDefault="00762C57" w:rsidP="00762C57">
      <w:pPr>
        <w:ind w:left="4536"/>
        <w:rPr>
          <w:rFonts w:ascii="Arial" w:hAnsi="Arial"/>
          <w:b/>
        </w:rPr>
      </w:pPr>
    </w:p>
    <w:p w:rsidR="00762C57" w:rsidRDefault="00762C57" w:rsidP="00762C57">
      <w:pPr>
        <w:rPr>
          <w:rFonts w:ascii="Arial" w:hAnsi="Arial"/>
        </w:rPr>
      </w:pPr>
    </w:p>
    <w:p w:rsidR="00762C57" w:rsidRDefault="00762C57" w:rsidP="00762C57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</w:t>
      </w:r>
      <w:r w:rsidR="00FD4155">
        <w:rPr>
          <w:rFonts w:ascii="Arial" w:hAnsi="Arial"/>
          <w:sz w:val="20"/>
        </w:rPr>
        <w:t xml:space="preserve"> </w:t>
      </w:r>
      <w:r w:rsidR="00DF2053">
        <w:rPr>
          <w:rFonts w:ascii="Arial" w:hAnsi="Arial"/>
          <w:sz w:val="20"/>
        </w:rPr>
        <w:t>55</w:t>
      </w:r>
      <w:bookmarkStart w:id="0" w:name="_GoBack"/>
      <w:bookmarkEnd w:id="0"/>
      <w:r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.</w:t>
      </w:r>
    </w:p>
    <w:p w:rsidR="00762C57" w:rsidRDefault="00762C57" w:rsidP="00762C57">
      <w:pPr>
        <w:rPr>
          <w:rFonts w:ascii="Arial" w:hAnsi="Arial" w:cs="Arial"/>
          <w:b/>
        </w:rPr>
      </w:pPr>
    </w:p>
    <w:p w:rsidR="00762C57" w:rsidRDefault="00762C57" w:rsidP="00762C57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 xml:space="preserve">PROCESSO Nº </w:t>
      </w:r>
      <w:r>
        <w:rPr>
          <w:rFonts w:ascii="Arial" w:hAnsi="Arial"/>
          <w:b/>
        </w:rPr>
        <w:t>45</w:t>
      </w:r>
      <w:r>
        <w:rPr>
          <w:rFonts w:ascii="Arial" w:hAnsi="Arial"/>
          <w:b/>
        </w:rPr>
        <w:t>/1</w:t>
      </w:r>
      <w:r>
        <w:rPr>
          <w:rFonts w:ascii="Arial" w:hAnsi="Arial"/>
          <w:b/>
        </w:rPr>
        <w:t>6</w:t>
      </w:r>
      <w:r>
        <w:rPr>
          <w:rFonts w:ascii="Arial" w:hAnsi="Arial"/>
          <w:b/>
        </w:rPr>
        <w:t>.</w:t>
      </w:r>
    </w:p>
    <w:p w:rsidR="00762C57" w:rsidRDefault="00762C57" w:rsidP="00762C57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>PLL              Nº  0</w:t>
      </w: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>/1</w:t>
      </w:r>
      <w:r>
        <w:rPr>
          <w:rFonts w:ascii="Arial" w:hAnsi="Arial"/>
          <w:b/>
        </w:rPr>
        <w:t>6.</w:t>
      </w:r>
    </w:p>
    <w:p w:rsidR="00762C57" w:rsidRDefault="00762C57" w:rsidP="00762C57">
      <w:pPr>
        <w:pStyle w:val="Cabealho"/>
        <w:jc w:val="center"/>
        <w:rPr>
          <w:rFonts w:ascii="Arial" w:hAnsi="Arial"/>
          <w:b/>
          <w:sz w:val="20"/>
        </w:rPr>
      </w:pPr>
    </w:p>
    <w:p w:rsidR="00762C57" w:rsidRDefault="00762C57" w:rsidP="00762C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É submetido a exame prévio desta Procuradoria o Projeto de Lei do Legislativo em epígrafe, que estabelece 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velocidade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máxima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permitida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50 km/h </w:t>
      </w:r>
      <w:r>
        <w:rPr>
          <w:rFonts w:ascii="Arial" w:hAnsi="Arial" w:cs="Arial"/>
        </w:rPr>
        <w:t xml:space="preserve">(cinquenta </w:t>
      </w:r>
      <w:r>
        <w:rPr>
          <w:rFonts w:ascii="Arial" w:hAnsi="Arial" w:cs="Arial"/>
        </w:rPr>
        <w:t>quilômetros por hora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para veículos automotores leves e de 40 km (quarenta quilômetros por hora) para veículos automotores pesados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nas vias urbanas arteriais do Município de Porto Alegre e dá outras providências.</w:t>
      </w:r>
    </w:p>
    <w:p w:rsidR="00762C57" w:rsidRDefault="00762C57" w:rsidP="00762C57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Constituição da República, no artigo 22, inciso XI, compete privativamente à União legislar sobre trânsito e transporte.</w:t>
      </w:r>
    </w:p>
    <w:p w:rsidR="00762C57" w:rsidRDefault="00762C57" w:rsidP="00762C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exercício de tal competência, a União expediu o Código Nacional de Trânsito (Lei nº 9.503/1997), que regula a o trânsito de qualquer natureza, no território nacional.</w:t>
      </w:r>
    </w:p>
    <w:p w:rsidR="00762C57" w:rsidRDefault="00762C57" w:rsidP="00762C57">
      <w:pPr>
        <w:ind w:left="57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Tal Código declara que o Sistema Nacional de Trânsito é integrado pelos órgãos e entidades executivos de trânsito da União, Estados e Municípios, e declara competir a estes </w:t>
      </w:r>
      <w:r>
        <w:rPr>
          <w:rFonts w:ascii="Arial" w:hAnsi="Arial" w:cs="Arial"/>
          <w:color w:val="000000"/>
        </w:rPr>
        <w:t>planejar, projetar, regulamentar e operar o trânsito de veículos (art. 24, inciso II).</w:t>
      </w:r>
    </w:p>
    <w:p w:rsidR="00762C57" w:rsidRDefault="00762C57" w:rsidP="00762C57">
      <w:pPr>
        <w:pStyle w:val="NormalWeb"/>
        <w:spacing w:before="0" w:beforeAutospacing="0" w:after="0" w:afterAutospacing="0"/>
        <w:ind w:left="57" w:firstLine="6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Autoriza, também, os órgãos ou entidades de trânsito com circunscrição sobre a via a proceder à definição de velocidades (art. 61, § 2º). </w:t>
      </w:r>
    </w:p>
    <w:p w:rsidR="00762C57" w:rsidRDefault="00762C57" w:rsidP="00762C57">
      <w:pPr>
        <w:pStyle w:val="NormalWeb"/>
        <w:spacing w:before="0" w:beforeAutospacing="0" w:after="0" w:afterAutospacing="0"/>
        <w:ind w:left="57" w:firstLine="6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matéria objeto da proposição se insere no âmbito de competência municipal, inexistindo óbice jurídico à tramitação.</w:t>
      </w:r>
    </w:p>
    <w:p w:rsidR="00762C57" w:rsidRDefault="00762C57" w:rsidP="00762C57">
      <w:pPr>
        <w:pStyle w:val="Corpodetexto"/>
        <w:ind w:firstLine="708"/>
        <w:rPr>
          <w:sz w:val="20"/>
        </w:rPr>
      </w:pPr>
      <w:r>
        <w:rPr>
          <w:sz w:val="20"/>
        </w:rPr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  <w:r>
        <w:t xml:space="preserve"> </w:t>
      </w:r>
    </w:p>
    <w:p w:rsidR="00762C57" w:rsidRDefault="00762C57" w:rsidP="00762C57">
      <w:pPr>
        <w:ind w:left="708"/>
        <w:jc w:val="both"/>
        <w:rPr>
          <w:rFonts w:ascii="Arial" w:hAnsi="Arial" w:cs="Arial"/>
        </w:rPr>
      </w:pPr>
    </w:p>
    <w:p w:rsidR="00762C57" w:rsidRDefault="00762C57" w:rsidP="00762C5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À Diretoria Legislativa para os devidos fins.</w:t>
      </w:r>
    </w:p>
    <w:p w:rsidR="00762C57" w:rsidRDefault="00762C57" w:rsidP="00762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fevereiro de 201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762C57" w:rsidRDefault="00762C57" w:rsidP="00762C57">
      <w:pPr>
        <w:rPr>
          <w:rFonts w:ascii="Arial" w:hAnsi="Arial" w:cs="Arial"/>
        </w:rPr>
      </w:pPr>
    </w:p>
    <w:p w:rsidR="00762C57" w:rsidRDefault="00762C57" w:rsidP="00762C57">
      <w:pPr>
        <w:rPr>
          <w:rFonts w:ascii="Arial" w:hAnsi="Arial" w:cs="Arial"/>
        </w:rPr>
      </w:pPr>
    </w:p>
    <w:p w:rsidR="00762C57" w:rsidRDefault="00762C57" w:rsidP="00762C57">
      <w:pPr>
        <w:ind w:left="708"/>
        <w:jc w:val="both"/>
        <w:rPr>
          <w:rFonts w:ascii="Arial" w:hAnsi="Arial" w:cs="Arial"/>
        </w:rPr>
      </w:pPr>
    </w:p>
    <w:p w:rsidR="00762C57" w:rsidRDefault="00762C57" w:rsidP="00762C57">
      <w:pPr>
        <w:pStyle w:val="Corpodetexto"/>
        <w:ind w:firstLine="1418"/>
        <w:rPr>
          <w:i/>
          <w:sz w:val="20"/>
        </w:rPr>
      </w:pPr>
    </w:p>
    <w:p w:rsidR="00762C57" w:rsidRDefault="00762C57" w:rsidP="00762C57">
      <w:pPr>
        <w:pStyle w:val="Corpodetexto"/>
        <w:ind w:firstLine="1418"/>
        <w:rPr>
          <w:i/>
          <w:sz w:val="20"/>
        </w:rPr>
      </w:pPr>
    </w:p>
    <w:p w:rsidR="00762C57" w:rsidRDefault="00762C57" w:rsidP="00762C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762C57" w:rsidRDefault="00762C57" w:rsidP="00762C57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62C57" w:rsidRDefault="00762C57" w:rsidP="00762C57">
      <w:pPr>
        <w:pStyle w:val="Recuodecorpodetexto"/>
        <w:ind w:left="720"/>
        <w:rPr>
          <w:rFonts w:ascii="Arial (W1)" w:hAnsi="Arial (W1)" w:cs="Arial"/>
        </w:rPr>
      </w:pPr>
    </w:p>
    <w:p w:rsidR="00762C57" w:rsidRDefault="00762C57" w:rsidP="00762C57">
      <w:pPr>
        <w:pStyle w:val="NormalWeb"/>
        <w:spacing w:before="0" w:beforeAutospacing="0" w:after="0" w:afterAutospacing="0"/>
        <w:ind w:left="57" w:firstLine="651"/>
        <w:jc w:val="both"/>
        <w:rPr>
          <w:sz w:val="20"/>
          <w:szCs w:val="20"/>
        </w:rPr>
      </w:pPr>
    </w:p>
    <w:p w:rsidR="00762C57" w:rsidRDefault="00762C57" w:rsidP="00762C57"/>
    <w:p w:rsidR="00154D6F" w:rsidRDefault="00154D6F"/>
    <w:sectPr w:rsidR="00154D6F" w:rsidSect="00065E1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57"/>
    <w:rsid w:val="00065E12"/>
    <w:rsid w:val="001006D7"/>
    <w:rsid w:val="00154D6F"/>
    <w:rsid w:val="00762C57"/>
    <w:rsid w:val="00DF2053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9371-8E9E-405D-A470-C8E9618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2C57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2C5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762C57"/>
    <w:pPr>
      <w:spacing w:before="100" w:beforeAutospacing="1" w:after="100" w:afterAutospacing="1"/>
      <w:ind w:left="263"/>
    </w:pPr>
    <w:rPr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762C57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62C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62C5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62C5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2C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2C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E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E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2016-02-11T16:50:00Z</cp:lastPrinted>
  <dcterms:created xsi:type="dcterms:W3CDTF">2016-02-11T16:14:00Z</dcterms:created>
  <dcterms:modified xsi:type="dcterms:W3CDTF">2016-02-11T16:50:00Z</dcterms:modified>
</cp:coreProperties>
</file>