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FC" w:rsidRDefault="00AF13FC" w:rsidP="00AF13FC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AF13FC" w:rsidRDefault="00AF13FC" w:rsidP="00AF13FC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AF13FC" w:rsidRDefault="00AF13FC" w:rsidP="00AF13FC">
      <w:pPr>
        <w:rPr>
          <w:rFonts w:ascii="Arial" w:hAnsi="Arial" w:cs="Arial"/>
          <w:sz w:val="20"/>
          <w:szCs w:val="20"/>
        </w:rPr>
      </w:pPr>
    </w:p>
    <w:p w:rsidR="00AF13FC" w:rsidRDefault="004B2C56" w:rsidP="00AF13FC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FE5500">
        <w:rPr>
          <w:rFonts w:ascii="Arial" w:hAnsi="Arial" w:cs="Arial"/>
          <w:sz w:val="20"/>
        </w:rPr>
        <w:t>149</w:t>
      </w:r>
      <w:bookmarkStart w:id="0" w:name="_GoBack"/>
      <w:bookmarkEnd w:id="0"/>
      <w:r w:rsidR="00AF13FC">
        <w:rPr>
          <w:rFonts w:ascii="Arial" w:hAnsi="Arial" w:cs="Arial"/>
          <w:sz w:val="20"/>
        </w:rPr>
        <w:t>/1</w:t>
      </w:r>
      <w:r>
        <w:rPr>
          <w:rFonts w:ascii="Arial" w:hAnsi="Arial" w:cs="Arial"/>
          <w:sz w:val="20"/>
        </w:rPr>
        <w:t>6</w:t>
      </w:r>
      <w:r w:rsidR="00AF13FC">
        <w:rPr>
          <w:rFonts w:ascii="Arial" w:hAnsi="Arial" w:cs="Arial"/>
          <w:sz w:val="20"/>
        </w:rPr>
        <w:t>.</w:t>
      </w:r>
    </w:p>
    <w:p w:rsidR="00AF13FC" w:rsidRDefault="00AF13FC" w:rsidP="00AF13FC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AF13FC" w:rsidRDefault="004B2C56" w:rsidP="00AF13FC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 w:rsidR="00AF13FC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6</w:t>
      </w:r>
      <w:r w:rsidR="00AF13FC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="00AF13FC">
        <w:rPr>
          <w:rFonts w:ascii="Arial" w:hAnsi="Arial" w:cs="Arial"/>
          <w:b/>
          <w:sz w:val="20"/>
          <w:szCs w:val="20"/>
        </w:rPr>
        <w:t>.</w:t>
      </w:r>
    </w:p>
    <w:p w:rsidR="00AF13FC" w:rsidRDefault="00AF13FC" w:rsidP="00AF13FC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PLCL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Nº  </w:t>
      </w:r>
      <w:r w:rsidR="004B2C56">
        <w:rPr>
          <w:rFonts w:ascii="Arial" w:hAnsi="Arial" w:cs="Arial"/>
          <w:b/>
          <w:sz w:val="20"/>
          <w:szCs w:val="20"/>
        </w:rPr>
        <w:t>1</w:t>
      </w:r>
      <w:proofErr w:type="gramEnd"/>
      <w:r w:rsidR="004B2C56">
        <w:rPr>
          <w:rFonts w:ascii="Arial" w:hAnsi="Arial" w:cs="Arial"/>
          <w:b/>
          <w:sz w:val="20"/>
          <w:szCs w:val="20"/>
        </w:rPr>
        <w:t>/16</w:t>
      </w:r>
      <w:r>
        <w:rPr>
          <w:rFonts w:ascii="Arial" w:hAnsi="Arial" w:cs="Arial"/>
          <w:b/>
          <w:sz w:val="20"/>
          <w:szCs w:val="20"/>
        </w:rPr>
        <w:t>.</w:t>
      </w:r>
    </w:p>
    <w:p w:rsidR="00AF13FC" w:rsidRDefault="00AF13FC" w:rsidP="00AF13FC">
      <w:pPr>
        <w:rPr>
          <w:rFonts w:ascii="Arial" w:hAnsi="Arial" w:cs="Arial"/>
        </w:rPr>
      </w:pPr>
    </w:p>
    <w:p w:rsidR="00AF13FC" w:rsidRDefault="00AF13FC" w:rsidP="00AF13F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É submetido a exame desta Procuradoria, para parecer prévio, o Projeto de Lei do Legislativo em epígrafe, que altera a Lei Complementar n º 626/2009 – que institui o Plano Diretor Cicloviário Integrado -, incluindo áreas de proteção ao ciclismo de competição no rol de elementos integrantes do sistema Cicloviário e dá outras providências.</w:t>
      </w:r>
    </w:p>
    <w:p w:rsidR="00AF13FC" w:rsidRDefault="00AF13FC" w:rsidP="00AF13F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Constituição da República, compete aos Municípios legislar sobre assuntos de interesse local e</w:t>
      </w:r>
      <w:r>
        <w:rPr>
          <w:rFonts w:ascii="Arial" w:hAnsi="Arial"/>
          <w:sz w:val="20"/>
          <w:szCs w:val="20"/>
        </w:rPr>
        <w:t xml:space="preserve"> promover o adequado ordenamento territorial, mediante planejamento e controle do uso</w:t>
      </w:r>
      <w:r>
        <w:rPr>
          <w:rFonts w:ascii="Arial" w:hAnsi="Arial" w:cs="Arial"/>
          <w:sz w:val="20"/>
          <w:szCs w:val="20"/>
        </w:rPr>
        <w:t xml:space="preserve"> (art. 30, incisos I e VIII).</w:t>
      </w:r>
    </w:p>
    <w:p w:rsidR="00AF13FC" w:rsidRDefault="00AF13FC" w:rsidP="00AF13F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Constituição do Estado do Rio Grande do Sul, por sua vez, estatui competir ao Município regular o tráfego e o trânsito nas vias públicas municipais (art. 13, inciso III).</w:t>
      </w:r>
    </w:p>
    <w:p w:rsidR="00AF13FC" w:rsidRDefault="00AF13FC" w:rsidP="00AF13FC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Por força do disposto nos artigos 24, incisos II e X, do Código Brasileiro de Trânsito (Lei n° 9.503/97) é de competência municipal regulamentar o trânsito de veículos, de pedestres e de animais.</w:t>
      </w:r>
    </w:p>
    <w:p w:rsidR="00AF13FC" w:rsidRDefault="00AF13FC" w:rsidP="00AF13FC">
      <w:pPr>
        <w:pStyle w:val="Corpodetexto"/>
        <w:rPr>
          <w:rFonts w:cs="Arial"/>
          <w:sz w:val="20"/>
        </w:rPr>
      </w:pPr>
      <w:r>
        <w:rPr>
          <w:rFonts w:cs="Arial"/>
        </w:rPr>
        <w:tab/>
      </w:r>
      <w:r>
        <w:rPr>
          <w:rFonts w:cs="Arial"/>
          <w:sz w:val="20"/>
        </w:rPr>
        <w:t xml:space="preserve">A Lei Orgânica, por sua vez, declara a competência do Município para prover tudo quanto concerne ao interesse local, visando a promoção do bem-estar de seus habitantes, para dispor sobre a utilização de seus bens, e para regulamentar a utilização dos logradouros públicos e estabelecer as limitações urbanísticas que entender convenientes </w:t>
      </w:r>
      <w:r>
        <w:rPr>
          <w:sz w:val="20"/>
        </w:rPr>
        <w:t>à organização de seu território</w:t>
      </w:r>
      <w:r>
        <w:rPr>
          <w:rFonts w:cs="Arial"/>
          <w:sz w:val="20"/>
        </w:rPr>
        <w:t xml:space="preserve"> (artigos 8°, incisos VII, XI e XIV, e 9º, inciso II).</w:t>
      </w:r>
    </w:p>
    <w:p w:rsidR="00AF13FC" w:rsidRDefault="00AF13FC" w:rsidP="00AF13FC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A matéria objeto da proposição se insere no âmbito de competência municipal, inexistindo óbice jurídico à tramitação, sob tal enfoque.</w:t>
      </w:r>
    </w:p>
    <w:p w:rsidR="00AF13FC" w:rsidRDefault="00AF13FC" w:rsidP="00AF13F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Contudo, de ressalvar que: a) por força do que dispõe a Lei Orgânica (artigo 94, incisos IV e XII), compete privativamente ao Chefe do Poder Executivo realizar a administração do Município, preceito que, s.m.j., resta afetado pelo disposto no artigo 18-B do projeto de lei – define formas de utilização de bens públicos; b) o conteúdo normativo do artigo 18-C do projeto de lei, por impor obrigação ao Poder Executivo, vênia concedida, incide em violação ao princípio da independência dos poderes (CF, artigo 2º).</w:t>
      </w:r>
    </w:p>
    <w:p w:rsidR="00AF13FC" w:rsidRDefault="00AF13FC" w:rsidP="00AF13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AF13FC" w:rsidRDefault="00AF13FC" w:rsidP="00AF13FC">
      <w:pPr>
        <w:jc w:val="both"/>
        <w:rPr>
          <w:rFonts w:ascii="Arial" w:hAnsi="Arial" w:cs="Arial"/>
          <w:sz w:val="20"/>
          <w:szCs w:val="20"/>
        </w:rPr>
      </w:pPr>
    </w:p>
    <w:p w:rsidR="00AF13FC" w:rsidRDefault="00AF13FC" w:rsidP="00AF13FC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AF13FC" w:rsidRDefault="00AF13FC" w:rsidP="00AF13FC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30 de março de 2.016.</w:t>
      </w:r>
    </w:p>
    <w:p w:rsidR="00AF13FC" w:rsidRDefault="00AF13FC" w:rsidP="00AF13FC">
      <w:pPr>
        <w:pStyle w:val="Corpodetexto"/>
        <w:ind w:firstLine="1418"/>
        <w:rPr>
          <w:rFonts w:cs="Arial"/>
          <w:i/>
          <w:sz w:val="20"/>
        </w:rPr>
      </w:pPr>
    </w:p>
    <w:p w:rsidR="00AF13FC" w:rsidRDefault="00AF13FC" w:rsidP="00AF13FC">
      <w:pPr>
        <w:pStyle w:val="Corpodetexto"/>
        <w:ind w:firstLine="1418"/>
        <w:rPr>
          <w:rFonts w:cs="Arial"/>
          <w:i/>
          <w:sz w:val="20"/>
        </w:rPr>
      </w:pPr>
    </w:p>
    <w:p w:rsidR="00AF13FC" w:rsidRDefault="00AF13FC" w:rsidP="00AF13FC">
      <w:pPr>
        <w:pStyle w:val="Corpodetexto"/>
        <w:ind w:firstLine="1418"/>
        <w:rPr>
          <w:rFonts w:cs="Arial"/>
          <w:i/>
          <w:sz w:val="18"/>
          <w:szCs w:val="18"/>
        </w:rPr>
      </w:pPr>
    </w:p>
    <w:p w:rsidR="00AF13FC" w:rsidRDefault="00AF13FC" w:rsidP="00AF13FC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Claudio Roberto Velasquez</w:t>
      </w:r>
    </w:p>
    <w:p w:rsidR="00AF13FC" w:rsidRDefault="00AF13FC" w:rsidP="00AF13FC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AF13FC" w:rsidRDefault="00AF13FC" w:rsidP="00AF13FC">
      <w:pPr>
        <w:pStyle w:val="NormalWeb"/>
      </w:pPr>
    </w:p>
    <w:p w:rsidR="00AF13FC" w:rsidRDefault="00AF13FC" w:rsidP="00AF13FC">
      <w:pPr>
        <w:pStyle w:val="NormalWeb"/>
      </w:pPr>
      <w:r>
        <w:rPr>
          <w:rFonts w:ascii="Arial" w:hAnsi="Arial" w:cs="Arial"/>
          <w:sz w:val="20"/>
          <w:szCs w:val="20"/>
        </w:rPr>
        <w:t>     </w:t>
      </w:r>
      <w:r>
        <w:t>  </w:t>
      </w:r>
    </w:p>
    <w:p w:rsidR="00AF13FC" w:rsidRDefault="00AF13FC" w:rsidP="00AF13FC"/>
    <w:p w:rsidR="00AF13FC" w:rsidRDefault="00AF13FC" w:rsidP="00AF13FC"/>
    <w:p w:rsidR="00AF13FC" w:rsidRDefault="00AF13FC" w:rsidP="00AF13FC"/>
    <w:p w:rsidR="00AB2100" w:rsidRDefault="00AB2100"/>
    <w:sectPr w:rsidR="00AB2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FC"/>
    <w:rsid w:val="004B2C56"/>
    <w:rsid w:val="00AB2100"/>
    <w:rsid w:val="00AF13FC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5F56F-BC28-4A73-8342-D10919EC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F13FC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13F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semiHidden/>
    <w:unhideWhenUsed/>
    <w:rsid w:val="00AF13F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semiHidden/>
    <w:unhideWhenUsed/>
    <w:rsid w:val="00AF13F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F13F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F13F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F13F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2016-03-30T13:57:00Z</dcterms:created>
  <dcterms:modified xsi:type="dcterms:W3CDTF">2016-03-30T14:31:00Z</dcterms:modified>
</cp:coreProperties>
</file>