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6E" w:rsidRDefault="0092386E" w:rsidP="0092386E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92386E" w:rsidRDefault="0092386E" w:rsidP="0092386E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92386E" w:rsidRDefault="0092386E" w:rsidP="0092386E">
      <w:pPr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1</w:t>
      </w:r>
      <w:r>
        <w:rPr>
          <w:rFonts w:ascii="Arial" w:hAnsi="Arial" w:cs="Arial"/>
          <w:b/>
          <w:sz w:val="20"/>
          <w:szCs w:val="20"/>
        </w:rPr>
        <w:t>80</w:t>
      </w:r>
      <w:r>
        <w:rPr>
          <w:rFonts w:ascii="Arial" w:hAnsi="Arial" w:cs="Arial"/>
          <w:b/>
          <w:sz w:val="20"/>
          <w:szCs w:val="20"/>
        </w:rPr>
        <w:t>/16.</w:t>
      </w:r>
    </w:p>
    <w:p w:rsidR="0092386E" w:rsidRDefault="0092386E" w:rsidP="0092386E">
      <w:pPr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jc w:val="center"/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jc w:val="center"/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ind w:left="2832"/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124</w:t>
      </w:r>
      <w:r>
        <w:rPr>
          <w:rFonts w:cs="Arial"/>
          <w:sz w:val="20"/>
        </w:rPr>
        <w:t>/16.</w:t>
      </w:r>
    </w:p>
    <w:p w:rsidR="0092386E" w:rsidRDefault="0092386E" w:rsidP="0092386E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PLCL              Nº </w:t>
      </w:r>
      <w:r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/16.</w:t>
      </w:r>
      <w:bookmarkStart w:id="0" w:name="_GoBack"/>
      <w:bookmarkEnd w:id="0"/>
    </w:p>
    <w:p w:rsidR="0092386E" w:rsidRDefault="0092386E" w:rsidP="0092386E">
      <w:pPr>
        <w:ind w:left="4395"/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92386E" w:rsidRDefault="0092386E" w:rsidP="0092386E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Complementar do Executivo em epígrafe, que altera a Lei Complementar nº 133/85, que estabelece o Estatuto dos Funcionários Públicos do </w:t>
      </w:r>
      <w:r>
        <w:rPr>
          <w:rFonts w:cs="Arial"/>
          <w:sz w:val="20"/>
        </w:rPr>
        <w:t>Município de Porto Alegre, considerando</w:t>
      </w:r>
      <w:r w:rsidRPr="0092386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como de </w:t>
      </w:r>
      <w:r>
        <w:rPr>
          <w:rFonts w:cs="Arial"/>
          <w:sz w:val="20"/>
        </w:rPr>
        <w:t>efetivo exercício</w:t>
      </w:r>
      <w:r>
        <w:rPr>
          <w:rFonts w:cs="Arial"/>
          <w:sz w:val="20"/>
        </w:rPr>
        <w:t xml:space="preserve"> o </w:t>
      </w:r>
      <w:r>
        <w:rPr>
          <w:rFonts w:cs="Arial"/>
          <w:sz w:val="20"/>
        </w:rPr>
        <w:t>afastamento</w:t>
      </w:r>
      <w:r>
        <w:rPr>
          <w:rFonts w:cs="Arial"/>
          <w:sz w:val="20"/>
        </w:rPr>
        <w:t xml:space="preserve"> em virtude de licença para concorrer a mandato eletivo do Sindicato dos Municipários e estabelecendo licença durante todo o pleito eleitoral ao funcionário que concorrer à eleição desse sindicato</w:t>
      </w:r>
      <w:r>
        <w:rPr>
          <w:rFonts w:cs="Arial"/>
          <w:sz w:val="20"/>
        </w:rPr>
        <w:t>.</w:t>
      </w:r>
    </w:p>
    <w:p w:rsidR="0092386E" w:rsidRDefault="0092386E" w:rsidP="0092386E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92386E" w:rsidRDefault="0092386E" w:rsidP="0092386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92386E" w:rsidRDefault="0092386E" w:rsidP="0092386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fixa a competência do mesmo para organizar-se administrativamente e estabelecer o regime jurídico de seus servidores (arts. 8º, inciso VI, e 9º, inciso I).</w:t>
      </w:r>
    </w:p>
    <w:p w:rsidR="0092386E" w:rsidRDefault="0092386E" w:rsidP="0092386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92386E" w:rsidRDefault="0092386E" w:rsidP="009238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por força do disposto no artigo 94, inciso VII, letra “b”, da Lei Orgânica, compete privativamente ao Chefe do Poder Executivo promover a iniciativa de projetos de lei que disponham sobre regime jurídico de servidores, preceito que, vênia concedida, resta afetado pelo conteúdo normativo da proposição.</w:t>
      </w:r>
    </w:p>
    <w:p w:rsidR="0092386E" w:rsidRDefault="0092386E" w:rsidP="009238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2386E" w:rsidRDefault="0092386E" w:rsidP="0092386E">
      <w:pPr>
        <w:pStyle w:val="Corpodetexto"/>
        <w:ind w:firstLine="708"/>
        <w:rPr>
          <w:sz w:val="20"/>
        </w:rPr>
      </w:pPr>
    </w:p>
    <w:p w:rsidR="0092386E" w:rsidRDefault="0092386E" w:rsidP="0092386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2386E" w:rsidRDefault="0092386E" w:rsidP="0092386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</w:t>
      </w:r>
      <w:r>
        <w:rPr>
          <w:rFonts w:cs="Arial"/>
          <w:sz w:val="20"/>
        </w:rPr>
        <w:t>8</w:t>
      </w:r>
      <w:r>
        <w:rPr>
          <w:rFonts w:cs="Arial"/>
          <w:sz w:val="20"/>
        </w:rPr>
        <w:t xml:space="preserve"> de abril de 2.0161.</w:t>
      </w:r>
    </w:p>
    <w:p w:rsidR="0092386E" w:rsidRDefault="0092386E" w:rsidP="0092386E">
      <w:pPr>
        <w:pStyle w:val="Corpodetexto"/>
        <w:ind w:firstLine="1418"/>
        <w:rPr>
          <w:rFonts w:cs="Arial"/>
          <w:sz w:val="20"/>
        </w:rPr>
      </w:pPr>
    </w:p>
    <w:p w:rsidR="0092386E" w:rsidRDefault="0092386E" w:rsidP="0092386E">
      <w:pPr>
        <w:pStyle w:val="Corpodetexto"/>
        <w:ind w:firstLine="1418"/>
        <w:rPr>
          <w:rFonts w:cs="Arial"/>
          <w:sz w:val="20"/>
        </w:rPr>
      </w:pPr>
    </w:p>
    <w:p w:rsidR="0092386E" w:rsidRDefault="0092386E" w:rsidP="0092386E">
      <w:pPr>
        <w:pStyle w:val="Corpodetexto"/>
        <w:ind w:firstLine="1418"/>
        <w:rPr>
          <w:rFonts w:cs="Arial"/>
          <w:sz w:val="20"/>
        </w:rPr>
      </w:pPr>
    </w:p>
    <w:p w:rsidR="0092386E" w:rsidRDefault="0092386E" w:rsidP="0092386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2386E" w:rsidRDefault="0092386E" w:rsidP="0092386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2386E" w:rsidRDefault="0092386E" w:rsidP="0092386E">
      <w:pPr>
        <w:pStyle w:val="Corpodetexto"/>
        <w:ind w:firstLine="1418"/>
        <w:rPr>
          <w:rFonts w:cs="Arial"/>
          <w:sz w:val="20"/>
        </w:rPr>
      </w:pPr>
    </w:p>
    <w:p w:rsidR="0092386E" w:rsidRDefault="0092386E" w:rsidP="0092386E">
      <w:pPr>
        <w:jc w:val="both"/>
      </w:pPr>
    </w:p>
    <w:p w:rsidR="0092386E" w:rsidRDefault="0092386E" w:rsidP="0092386E">
      <w:pPr>
        <w:jc w:val="both"/>
        <w:rPr>
          <w:rFonts w:ascii="Arial" w:hAnsi="Arial"/>
        </w:rPr>
      </w:pPr>
    </w:p>
    <w:p w:rsidR="0092386E" w:rsidRDefault="0092386E" w:rsidP="0092386E">
      <w:pPr>
        <w:rPr>
          <w:rFonts w:ascii="Arial" w:hAnsi="Arial" w:cs="Arial"/>
        </w:rPr>
      </w:pPr>
    </w:p>
    <w:p w:rsidR="0092386E" w:rsidRDefault="0092386E" w:rsidP="0092386E">
      <w:pPr>
        <w:rPr>
          <w:rFonts w:ascii="Arial" w:hAnsi="Arial" w:cs="Arial"/>
        </w:rPr>
      </w:pPr>
    </w:p>
    <w:p w:rsidR="0092386E" w:rsidRDefault="0092386E" w:rsidP="0092386E">
      <w:pPr>
        <w:rPr>
          <w:rFonts w:ascii="Arial" w:hAnsi="Arial" w:cs="Arial"/>
        </w:rPr>
      </w:pPr>
    </w:p>
    <w:p w:rsidR="0092386E" w:rsidRDefault="0092386E" w:rsidP="0092386E"/>
    <w:p w:rsidR="00F90D0C" w:rsidRDefault="00F90D0C"/>
    <w:sectPr w:rsidR="00F90D0C" w:rsidSect="009238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6E"/>
    <w:rsid w:val="0092386E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BD3E-FDE9-48FA-9C0A-EE1FDF6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386E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2386E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386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2386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2386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2386E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2386E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92386E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2386E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2386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2016-04-08T13:12:00Z</dcterms:created>
  <dcterms:modified xsi:type="dcterms:W3CDTF">2016-04-08T13:17:00Z</dcterms:modified>
</cp:coreProperties>
</file>