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81" w:rsidRDefault="00CF5A81" w:rsidP="00CF5A81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CF5A81" w:rsidRDefault="00CF5A81" w:rsidP="00CF5A81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CF5A81" w:rsidRDefault="00CF5A81" w:rsidP="00CF5A81">
      <w:pPr>
        <w:pStyle w:val="Ttulo1"/>
        <w:rPr>
          <w:rFonts w:ascii="Arial" w:hAnsi="Arial"/>
          <w:sz w:val="20"/>
        </w:rPr>
      </w:pPr>
    </w:p>
    <w:p w:rsidR="00CF5A81" w:rsidRDefault="00CF5A81" w:rsidP="00CF5A81">
      <w:pPr>
        <w:pStyle w:val="Ttulo1"/>
        <w:rPr>
          <w:rFonts w:ascii="Arial" w:hAnsi="Arial"/>
          <w:sz w:val="20"/>
        </w:rPr>
      </w:pPr>
    </w:p>
    <w:p w:rsidR="00CF5A81" w:rsidRDefault="00CF5A81" w:rsidP="00CF5A81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PARECER Nº </w:t>
      </w:r>
      <w:r w:rsidR="004C3D25">
        <w:rPr>
          <w:rFonts w:ascii="Arial" w:hAnsi="Arial"/>
          <w:sz w:val="20"/>
        </w:rPr>
        <w:t>170</w:t>
      </w:r>
      <w:r>
        <w:rPr>
          <w:rFonts w:ascii="Arial" w:hAnsi="Arial"/>
          <w:sz w:val="20"/>
        </w:rPr>
        <w:t>/16.</w:t>
      </w:r>
    </w:p>
    <w:p w:rsidR="00CF5A81" w:rsidRDefault="00CF5A81" w:rsidP="00CF5A81">
      <w:pPr>
        <w:rPr>
          <w:rFonts w:ascii="Arial" w:hAnsi="Arial"/>
          <w:sz w:val="20"/>
          <w:szCs w:val="20"/>
        </w:rPr>
      </w:pPr>
    </w:p>
    <w:p w:rsidR="00CF5A81" w:rsidRDefault="00CF5A81" w:rsidP="00CF5A81">
      <w:pPr>
        <w:ind w:left="453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267/16.</w:t>
      </w:r>
    </w:p>
    <w:p w:rsidR="00CF5A81" w:rsidRDefault="00CF5A81" w:rsidP="00CF5A81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           Nº      59/16.</w:t>
      </w:r>
    </w:p>
    <w:p w:rsidR="00CF5A81" w:rsidRDefault="00CF5A81" w:rsidP="00CF5A81">
      <w:pPr>
        <w:pStyle w:val="Cabealho"/>
        <w:ind w:hanging="4536"/>
        <w:jc w:val="center"/>
        <w:rPr>
          <w:rFonts w:ascii="Arial" w:hAnsi="Arial"/>
          <w:b/>
          <w:sz w:val="20"/>
        </w:rPr>
      </w:pPr>
    </w:p>
    <w:p w:rsidR="00CF5A81" w:rsidRDefault="00CF5A81" w:rsidP="00CF5A81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CF5A81" w:rsidRDefault="00FD5361" w:rsidP="00CF5A81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</w:t>
      </w:r>
      <w:r w:rsidR="00CF5A81">
        <w:rPr>
          <w:rFonts w:cs="Arial"/>
          <w:sz w:val="20"/>
        </w:rPr>
        <w:t xml:space="preserve"> submetido a exame desta Procuradoria, para parecer prévio, o Projeto de Lei do Legislativo em epígrafe, que proíbe</w:t>
      </w:r>
      <w:bookmarkStart w:id="0" w:name="_GoBack"/>
      <w:bookmarkEnd w:id="0"/>
      <w:r w:rsidR="00CF5A81">
        <w:rPr>
          <w:rFonts w:cs="Arial"/>
          <w:sz w:val="20"/>
        </w:rPr>
        <w:t xml:space="preserve"> a caudectomia e dá outras providências.</w:t>
      </w:r>
    </w:p>
    <w:p w:rsidR="00CF5A81" w:rsidRDefault="00CF5A81" w:rsidP="00CF5A8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forma do que dispõe a Constituição da República (artigos 23 e 30, inciso I), ao Município compete legislar sobre matérias de interesse local e, de forma conjunta com a União e o Estado, proceder à proteção do meio ambiente. </w:t>
      </w:r>
    </w:p>
    <w:p w:rsidR="00CF5A81" w:rsidRDefault="00CF5A81" w:rsidP="00CF5A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4E6E8A" w:rsidRDefault="004E6E8A" w:rsidP="00CF5A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nº 9.605/1998 </w:t>
      </w:r>
      <w:r w:rsidR="00237601">
        <w:rPr>
          <w:rFonts w:ascii="Arial" w:hAnsi="Arial" w:cs="Arial"/>
          <w:sz w:val="20"/>
          <w:szCs w:val="20"/>
        </w:rPr>
        <w:t xml:space="preserve">- Lei de Crimes Ambientais - </w:t>
      </w:r>
      <w:r>
        <w:rPr>
          <w:rFonts w:ascii="Arial" w:hAnsi="Arial" w:cs="Arial"/>
          <w:sz w:val="20"/>
          <w:szCs w:val="20"/>
        </w:rPr>
        <w:t xml:space="preserve">tipifica como crime </w:t>
      </w:r>
      <w:r w:rsidR="00237601">
        <w:rPr>
          <w:rFonts w:ascii="Arial" w:hAnsi="Arial" w:cs="Arial"/>
          <w:sz w:val="20"/>
          <w:szCs w:val="20"/>
        </w:rPr>
        <w:t xml:space="preserve">contra o meio ambiente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raticar ato de abuso, maus-tratos, ferir ou mutilar animais domésticos (artigo 32).</w:t>
      </w:r>
    </w:p>
    <w:p w:rsidR="00CF5A81" w:rsidRDefault="00CF5A81" w:rsidP="00CF5A81">
      <w:pPr>
        <w:pStyle w:val="Corpodetexto"/>
        <w:jc w:val="both"/>
        <w:rPr>
          <w:sz w:val="20"/>
        </w:rPr>
      </w:pPr>
      <w:r>
        <w:rPr>
          <w:sz w:val="20"/>
        </w:rPr>
        <w:tab/>
        <w:t>A Lei Orgânica, por sua vez, determina a competência do Município para prover tudo quanto concerne ao interesse local, para ordenar as atividades urbanas, para licenciar para funcionamento os estabelecimentos comerciais, industriais e de serviços, e</w:t>
      </w:r>
      <w:r w:rsidR="004E6E8A">
        <w:rPr>
          <w:sz w:val="20"/>
        </w:rPr>
        <w:t xml:space="preserve"> veda práticas de tratamento cruel de animais</w:t>
      </w:r>
      <w:r>
        <w:rPr>
          <w:sz w:val="20"/>
        </w:rPr>
        <w:t xml:space="preserve"> (artigos 8º, inciso IV</w:t>
      </w:r>
      <w:r w:rsidR="004E6E8A">
        <w:rPr>
          <w:sz w:val="20"/>
        </w:rPr>
        <w:t>, e 9º, inciso</w:t>
      </w:r>
      <w:r>
        <w:rPr>
          <w:sz w:val="20"/>
        </w:rPr>
        <w:t xml:space="preserve"> X</w:t>
      </w:r>
      <w:r w:rsidR="004E6E8A">
        <w:rPr>
          <w:sz w:val="20"/>
        </w:rPr>
        <w:t>I</w:t>
      </w:r>
      <w:r>
        <w:rPr>
          <w:sz w:val="20"/>
        </w:rPr>
        <w:t>).</w:t>
      </w:r>
    </w:p>
    <w:p w:rsidR="00CF5A81" w:rsidRDefault="00CF5A81" w:rsidP="00CF5A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Conforme se infere do exposto, há previsão legal para atuação do legislador municipal no âmbito da matéria objeto da proposição.</w:t>
      </w:r>
      <w:r>
        <w:rPr>
          <w:rFonts w:ascii="Arial" w:hAnsi="Arial" w:cs="Arial"/>
          <w:sz w:val="20"/>
          <w:szCs w:val="20"/>
        </w:rPr>
        <w:tab/>
      </w:r>
    </w:p>
    <w:p w:rsidR="00CF5A81" w:rsidRDefault="00CF5A81" w:rsidP="00CF5A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 o projeto de lei tem conteúdo normativo que, vênia concedida, extrapola do âmbito d</w:t>
      </w:r>
      <w:r w:rsidR="004C3D2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interesse local, </w:t>
      </w:r>
      <w:r w:rsidR="004C3D25">
        <w:rPr>
          <w:rFonts w:ascii="Arial" w:hAnsi="Arial" w:cs="Arial"/>
          <w:sz w:val="20"/>
          <w:szCs w:val="20"/>
        </w:rPr>
        <w:t>incidindo em</w:t>
      </w:r>
      <w:r>
        <w:rPr>
          <w:rFonts w:ascii="Arial" w:hAnsi="Arial" w:cs="Arial"/>
          <w:sz w:val="20"/>
          <w:szCs w:val="20"/>
        </w:rPr>
        <w:t xml:space="preserve"> violação ao</w:t>
      </w:r>
      <w:r w:rsidR="004C3D2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preceito</w:t>
      </w:r>
      <w:r w:rsidR="0023760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do artigo</w:t>
      </w:r>
      <w:r w:rsidR="004C3D25">
        <w:rPr>
          <w:rFonts w:ascii="Arial" w:hAnsi="Arial" w:cs="Arial"/>
          <w:sz w:val="20"/>
          <w:szCs w:val="20"/>
        </w:rPr>
        <w:t xml:space="preserve"> 24, inciso VI, e</w:t>
      </w:r>
      <w:r w:rsidR="007525B2">
        <w:rPr>
          <w:rFonts w:ascii="Arial" w:hAnsi="Arial" w:cs="Arial"/>
          <w:sz w:val="20"/>
          <w:szCs w:val="20"/>
        </w:rPr>
        <w:t xml:space="preserve"> do artigo </w:t>
      </w:r>
      <w:r>
        <w:rPr>
          <w:rFonts w:ascii="Arial" w:hAnsi="Arial" w:cs="Arial"/>
          <w:sz w:val="20"/>
          <w:szCs w:val="20"/>
        </w:rPr>
        <w:t xml:space="preserve">30, inciso I, da Constituição da República. </w:t>
      </w:r>
    </w:p>
    <w:p w:rsidR="00CF5A81" w:rsidRDefault="00CF5A81" w:rsidP="00CF5A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F5A81" w:rsidRDefault="00CF5A81" w:rsidP="00CF5A81">
      <w:pPr>
        <w:pStyle w:val="Corpodetexto"/>
        <w:ind w:firstLine="708"/>
        <w:rPr>
          <w:rFonts w:cs="Arial"/>
          <w:sz w:val="20"/>
        </w:rPr>
      </w:pPr>
    </w:p>
    <w:p w:rsidR="00CF5A81" w:rsidRDefault="00CF5A81" w:rsidP="00CF5A8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CF5A81" w:rsidRDefault="00CF5A81" w:rsidP="00CF5A8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FD5361">
        <w:rPr>
          <w:rFonts w:cs="Arial"/>
          <w:sz w:val="20"/>
        </w:rPr>
        <w:t>05</w:t>
      </w:r>
      <w:r>
        <w:rPr>
          <w:rFonts w:cs="Arial"/>
          <w:sz w:val="20"/>
        </w:rPr>
        <w:t xml:space="preserve"> de </w:t>
      </w:r>
      <w:r w:rsidR="00FD5361">
        <w:rPr>
          <w:rFonts w:cs="Arial"/>
          <w:sz w:val="20"/>
        </w:rPr>
        <w:t>abril</w:t>
      </w:r>
      <w:r>
        <w:rPr>
          <w:rFonts w:cs="Arial"/>
          <w:sz w:val="20"/>
        </w:rPr>
        <w:t xml:space="preserve"> de 2.01</w:t>
      </w:r>
      <w:r w:rsidR="00FD5361">
        <w:rPr>
          <w:rFonts w:cs="Arial"/>
          <w:sz w:val="20"/>
        </w:rPr>
        <w:t>6</w:t>
      </w:r>
      <w:r>
        <w:rPr>
          <w:rFonts w:cs="Arial"/>
          <w:sz w:val="20"/>
        </w:rPr>
        <w:t>.</w:t>
      </w:r>
    </w:p>
    <w:p w:rsidR="00CF5A81" w:rsidRDefault="00CF5A81" w:rsidP="00CF5A81">
      <w:pPr>
        <w:pStyle w:val="Corpodetexto"/>
        <w:ind w:firstLine="1418"/>
        <w:rPr>
          <w:rFonts w:cs="Arial"/>
          <w:sz w:val="20"/>
        </w:rPr>
      </w:pPr>
    </w:p>
    <w:p w:rsidR="00CF5A81" w:rsidRDefault="00CF5A81" w:rsidP="00CF5A81">
      <w:pPr>
        <w:pStyle w:val="Corpodetexto"/>
        <w:ind w:firstLine="1418"/>
        <w:rPr>
          <w:rFonts w:cs="Arial"/>
          <w:sz w:val="20"/>
        </w:rPr>
      </w:pPr>
    </w:p>
    <w:p w:rsidR="004E6E8A" w:rsidRDefault="004E6E8A" w:rsidP="00CF5A81">
      <w:pPr>
        <w:pStyle w:val="Corpodetexto"/>
        <w:ind w:firstLine="1418"/>
        <w:rPr>
          <w:rFonts w:cs="Arial"/>
          <w:sz w:val="20"/>
        </w:rPr>
      </w:pPr>
    </w:p>
    <w:p w:rsidR="00CF5A81" w:rsidRDefault="00CF5A81" w:rsidP="00CF5A81">
      <w:pPr>
        <w:pStyle w:val="Corpodetexto"/>
        <w:ind w:firstLine="1418"/>
        <w:rPr>
          <w:rFonts w:cs="Arial"/>
          <w:sz w:val="20"/>
        </w:rPr>
      </w:pPr>
    </w:p>
    <w:p w:rsidR="00CF5A81" w:rsidRDefault="00CF5A81" w:rsidP="00CF5A8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F5A81" w:rsidRDefault="00CF5A81" w:rsidP="00CF5A8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F5A81" w:rsidRDefault="00CF5A81" w:rsidP="00CF5A81">
      <w:pPr>
        <w:pStyle w:val="Corpodetexto"/>
        <w:ind w:firstLine="1418"/>
        <w:rPr>
          <w:rFonts w:cs="Arial"/>
          <w:sz w:val="20"/>
        </w:rPr>
      </w:pPr>
    </w:p>
    <w:p w:rsidR="00CF5A81" w:rsidRDefault="00CF5A81" w:rsidP="00CF5A81">
      <w:pPr>
        <w:jc w:val="both"/>
        <w:rPr>
          <w:rFonts w:ascii="Arial" w:hAnsi="Arial" w:cs="Arial"/>
        </w:rPr>
      </w:pPr>
    </w:p>
    <w:p w:rsidR="00CF5A81" w:rsidRDefault="00CF5A81" w:rsidP="00CF5A81">
      <w:pPr>
        <w:pStyle w:val="Corpodetexto"/>
        <w:rPr>
          <w:sz w:val="20"/>
        </w:rPr>
      </w:pPr>
    </w:p>
    <w:p w:rsidR="00CF5A81" w:rsidRDefault="00CF5A81" w:rsidP="00CF5A81"/>
    <w:p w:rsidR="00CF5A81" w:rsidRDefault="00CF5A81" w:rsidP="00CF5A81"/>
    <w:p w:rsidR="007F1564" w:rsidRDefault="007F1564"/>
    <w:sectPr w:rsidR="007F1564" w:rsidSect="00B11C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1"/>
    <w:rsid w:val="00104F1E"/>
    <w:rsid w:val="00237601"/>
    <w:rsid w:val="004C3D25"/>
    <w:rsid w:val="004E6E8A"/>
    <w:rsid w:val="007525B2"/>
    <w:rsid w:val="007F1564"/>
    <w:rsid w:val="00B11C26"/>
    <w:rsid w:val="00CF5A81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48A40-6FCE-437B-88E5-6B72664C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5A81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5A8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F5A8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F5A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F5A8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F5A8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2016-04-05T15:58:00Z</dcterms:created>
  <dcterms:modified xsi:type="dcterms:W3CDTF">2016-04-05T16:39:00Z</dcterms:modified>
</cp:coreProperties>
</file>