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98" w:rsidRDefault="00212298" w:rsidP="00212298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212298" w:rsidRDefault="00212298" w:rsidP="00212298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212298" w:rsidRDefault="00212298" w:rsidP="00212298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212298" w:rsidRDefault="00212298" w:rsidP="00212298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212298" w:rsidRDefault="00212298" w:rsidP="002122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253/16.</w:t>
      </w:r>
    </w:p>
    <w:p w:rsidR="00212298" w:rsidRDefault="00212298" w:rsidP="00212298">
      <w:pPr>
        <w:jc w:val="center"/>
        <w:rPr>
          <w:rFonts w:ascii="Arial" w:hAnsi="Arial" w:cs="Arial"/>
          <w:b/>
          <w:sz w:val="20"/>
          <w:szCs w:val="20"/>
        </w:rPr>
      </w:pPr>
    </w:p>
    <w:p w:rsidR="00212298" w:rsidRDefault="00212298" w:rsidP="00020FF9">
      <w:pPr>
        <w:pStyle w:val="Ttulo2"/>
        <w:ind w:left="5529"/>
        <w:rPr>
          <w:rFonts w:cs="Arial"/>
          <w:sz w:val="20"/>
        </w:rPr>
      </w:pPr>
      <w:r>
        <w:rPr>
          <w:rFonts w:cs="Arial"/>
          <w:sz w:val="20"/>
        </w:rPr>
        <w:t>PROCESSO Nº 380/16.</w:t>
      </w:r>
    </w:p>
    <w:p w:rsidR="00212298" w:rsidRDefault="00212298" w:rsidP="00020FF9">
      <w:pPr>
        <w:ind w:left="552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33/16.</w:t>
      </w:r>
    </w:p>
    <w:p w:rsidR="00212298" w:rsidRDefault="00212298" w:rsidP="00212298">
      <w:pPr>
        <w:ind w:left="4820"/>
        <w:rPr>
          <w:rFonts w:ascii="Arial" w:hAnsi="Arial" w:cs="Arial"/>
          <w:b/>
          <w:sz w:val="20"/>
          <w:szCs w:val="20"/>
        </w:rPr>
      </w:pPr>
    </w:p>
    <w:p w:rsidR="00212298" w:rsidRDefault="00212298" w:rsidP="00212298">
      <w:pPr>
        <w:pStyle w:val="Ttulo1"/>
        <w:jc w:val="both"/>
        <w:rPr>
          <w:rFonts w:cs="Arial"/>
          <w:sz w:val="20"/>
        </w:rPr>
      </w:pPr>
    </w:p>
    <w:p w:rsidR="00212298" w:rsidRDefault="00212298" w:rsidP="00212298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prévio desta Procuradoria o Projeto de Lei do Legislativo em epígrafe, que regulamenta a aplicação do teto remuneratório no âmbito da Administração Municipal de Porto Alegre.</w:t>
      </w:r>
    </w:p>
    <w:p w:rsidR="00212298" w:rsidRDefault="00212298" w:rsidP="00212298">
      <w:pPr>
        <w:pStyle w:val="Normal1"/>
        <w:jc w:val="both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Consoante dispõe a Carta Magna é da competência dos Municípios auto - organizar e prestar seus serviços e legislar sobre matérias de interesse local, (artigo 30, incisos I e V).</w:t>
      </w:r>
    </w:p>
    <w:p w:rsidR="00212298" w:rsidRDefault="00212298" w:rsidP="00212298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212298" w:rsidRDefault="00212298" w:rsidP="00212298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de forma coerente com os preceitos constitucional e orgânico de competência, declara competir ao Município organizar e prestar os serviços públicos de interesse local, e prover o que concerne ao interesse local (arts. 8º, inciso III, e 9º, inciso II).</w:t>
      </w:r>
    </w:p>
    <w:p w:rsidR="00A215CF" w:rsidRPr="0027658E" w:rsidRDefault="00212298" w:rsidP="00A215CF">
      <w:pPr>
        <w:jc w:val="both"/>
        <w:rPr>
          <w:rFonts w:ascii="Arial" w:hAnsi="Arial"/>
          <w:sz w:val="20"/>
          <w:szCs w:val="20"/>
        </w:rPr>
      </w:pPr>
      <w:r>
        <w:rPr>
          <w:rFonts w:cs="Arial"/>
          <w:sz w:val="20"/>
        </w:rPr>
        <w:tab/>
      </w:r>
      <w:r w:rsidR="00A215CF" w:rsidRPr="0027658E">
        <w:rPr>
          <w:rFonts w:ascii="Arial" w:hAnsi="Arial"/>
          <w:sz w:val="20"/>
          <w:szCs w:val="20"/>
        </w:rPr>
        <w:t>Consoante se infere do exposto, há previsão legal para atuação do legislador municipal no âmbito da matéria objeto da proposição.</w:t>
      </w:r>
      <w:r w:rsidR="00A215CF" w:rsidRPr="0027658E">
        <w:rPr>
          <w:rFonts w:ascii="Arial" w:hAnsi="Arial"/>
          <w:sz w:val="20"/>
          <w:szCs w:val="20"/>
        </w:rPr>
        <w:tab/>
      </w:r>
    </w:p>
    <w:p w:rsidR="00A215CF" w:rsidRDefault="00A215CF" w:rsidP="00A215CF">
      <w:pPr>
        <w:jc w:val="both"/>
        <w:rPr>
          <w:rFonts w:ascii="Arial" w:hAnsi="Arial" w:cs="Arial"/>
          <w:sz w:val="20"/>
          <w:szCs w:val="20"/>
        </w:rPr>
      </w:pPr>
      <w:r w:rsidRPr="0027658E">
        <w:rPr>
          <w:rFonts w:ascii="Arial" w:hAnsi="Arial" w:cs="Arial"/>
          <w:sz w:val="20"/>
          <w:szCs w:val="20"/>
        </w:rPr>
        <w:tab/>
        <w:t xml:space="preserve">Contudo, </w:t>
      </w:r>
      <w:r>
        <w:rPr>
          <w:rFonts w:ascii="Arial" w:hAnsi="Arial" w:cs="Arial"/>
          <w:sz w:val="20"/>
          <w:szCs w:val="20"/>
        </w:rPr>
        <w:t xml:space="preserve">o </w:t>
      </w:r>
      <w:r w:rsidRPr="0027658E">
        <w:rPr>
          <w:rFonts w:ascii="Arial" w:hAnsi="Arial" w:cs="Arial"/>
          <w:sz w:val="20"/>
          <w:szCs w:val="20"/>
        </w:rPr>
        <w:t>conteúdo normativo d</w:t>
      </w:r>
      <w:r>
        <w:rPr>
          <w:rFonts w:ascii="Arial" w:hAnsi="Arial" w:cs="Arial"/>
          <w:sz w:val="20"/>
          <w:szCs w:val="20"/>
        </w:rPr>
        <w:t>o projeto de lei, por regular matéria relativa à remuneração de servidores, com a devida vênia, incide em violação ao disposto n</w:t>
      </w:r>
      <w:r w:rsidRPr="0027658E">
        <w:rPr>
          <w:rFonts w:ascii="Arial" w:hAnsi="Arial" w:cs="Arial"/>
          <w:sz w:val="20"/>
          <w:szCs w:val="20"/>
        </w:rPr>
        <w:t>o artigo 94, inciso VII, letra “</w:t>
      </w:r>
      <w:r>
        <w:rPr>
          <w:rFonts w:ascii="Arial" w:hAnsi="Arial" w:cs="Arial"/>
          <w:sz w:val="20"/>
          <w:szCs w:val="20"/>
        </w:rPr>
        <w:t>b</w:t>
      </w:r>
      <w:r w:rsidRPr="0027658E">
        <w:rPr>
          <w:rFonts w:ascii="Arial" w:hAnsi="Arial" w:cs="Arial"/>
          <w:sz w:val="20"/>
          <w:szCs w:val="20"/>
        </w:rPr>
        <w:t xml:space="preserve">”, da Lei Orgânica, </w:t>
      </w:r>
      <w:r>
        <w:rPr>
          <w:rFonts w:ascii="Arial" w:hAnsi="Arial" w:cs="Arial"/>
          <w:sz w:val="20"/>
          <w:szCs w:val="20"/>
        </w:rPr>
        <w:t xml:space="preserve">que atribui </w:t>
      </w:r>
      <w:r w:rsidRPr="0027658E">
        <w:rPr>
          <w:rFonts w:ascii="Arial" w:hAnsi="Arial" w:cs="Arial"/>
          <w:sz w:val="20"/>
          <w:szCs w:val="20"/>
        </w:rPr>
        <w:t>compet</w:t>
      </w:r>
      <w:r>
        <w:rPr>
          <w:rFonts w:ascii="Arial" w:hAnsi="Arial" w:cs="Arial"/>
          <w:sz w:val="20"/>
          <w:szCs w:val="20"/>
        </w:rPr>
        <w:t>ência</w:t>
      </w:r>
      <w:r w:rsidRPr="0027658E">
        <w:rPr>
          <w:rFonts w:ascii="Arial" w:hAnsi="Arial" w:cs="Arial"/>
          <w:sz w:val="20"/>
          <w:szCs w:val="20"/>
        </w:rPr>
        <w:t xml:space="preserve"> privativa ao Chefe do Poder Executivo </w:t>
      </w:r>
      <w:r>
        <w:rPr>
          <w:rFonts w:ascii="Arial" w:hAnsi="Arial" w:cs="Arial"/>
          <w:sz w:val="20"/>
          <w:szCs w:val="20"/>
        </w:rPr>
        <w:t>promover a iniciativa de projetos de lei que disponham sobre regime jurídico de servidores</w:t>
      </w:r>
      <w:r w:rsidRPr="0027658E">
        <w:rPr>
          <w:rFonts w:ascii="Arial" w:hAnsi="Arial" w:cs="Arial"/>
          <w:sz w:val="20"/>
          <w:szCs w:val="20"/>
        </w:rPr>
        <w:t>.</w:t>
      </w:r>
    </w:p>
    <w:p w:rsidR="00B16793" w:rsidRPr="00090102" w:rsidRDefault="00B16793" w:rsidP="00090102">
      <w:pPr>
        <w:pStyle w:val="Standard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90102">
        <w:rPr>
          <w:rFonts w:ascii="Arial" w:hAnsi="Arial" w:cs="Arial"/>
          <w:sz w:val="20"/>
          <w:szCs w:val="20"/>
        </w:rPr>
        <w:t xml:space="preserve">Cabe </w:t>
      </w:r>
      <w:r w:rsidR="00090102">
        <w:rPr>
          <w:rFonts w:ascii="Arial" w:hAnsi="Arial" w:cs="Arial"/>
          <w:sz w:val="20"/>
          <w:szCs w:val="20"/>
        </w:rPr>
        <w:t>aduzir,</w:t>
      </w:r>
      <w:r w:rsidRPr="00090102">
        <w:rPr>
          <w:rFonts w:ascii="Arial" w:hAnsi="Arial" w:cs="Arial"/>
          <w:sz w:val="20"/>
          <w:szCs w:val="20"/>
        </w:rPr>
        <w:t xml:space="preserve"> ainda, que o subteto de</w:t>
      </w:r>
      <w:r w:rsidRPr="00090102">
        <w:rPr>
          <w:rFonts w:ascii="Arial" w:hAnsi="Arial" w:cs="Arial"/>
          <w:sz w:val="20"/>
          <w:szCs w:val="20"/>
        </w:rPr>
        <w:t xml:space="preserve"> P</w:t>
      </w:r>
      <w:r w:rsidR="00090102">
        <w:rPr>
          <w:rFonts w:ascii="Arial" w:hAnsi="Arial" w:cs="Arial"/>
          <w:sz w:val="20"/>
          <w:szCs w:val="20"/>
        </w:rPr>
        <w:t xml:space="preserve">rocuradores </w:t>
      </w:r>
      <w:r w:rsidRPr="00090102">
        <w:rPr>
          <w:rFonts w:ascii="Arial" w:hAnsi="Arial" w:cs="Arial"/>
          <w:sz w:val="20"/>
          <w:szCs w:val="20"/>
        </w:rPr>
        <w:t>, por força do disposto no</w:t>
      </w:r>
      <w:r w:rsidR="00090102">
        <w:rPr>
          <w:rFonts w:ascii="Arial" w:hAnsi="Arial" w:cs="Arial"/>
          <w:sz w:val="20"/>
          <w:szCs w:val="20"/>
        </w:rPr>
        <w:t xml:space="preserve"> </w:t>
      </w:r>
      <w:r w:rsidRPr="00090102">
        <w:rPr>
          <w:rFonts w:ascii="Arial" w:hAnsi="Arial" w:cs="Arial"/>
          <w:sz w:val="20"/>
          <w:szCs w:val="20"/>
        </w:rPr>
        <w:t xml:space="preserve"> inciso XI do art. 37 , da CF/88, </w:t>
      </w:r>
      <w:r w:rsidR="00090102" w:rsidRPr="00090102">
        <w:rPr>
          <w:rFonts w:ascii="Arial" w:hAnsi="Arial" w:cs="Arial"/>
          <w:sz w:val="20"/>
          <w:szCs w:val="20"/>
        </w:rPr>
        <w:t>é o  aplicável ao</w:t>
      </w:r>
      <w:r w:rsidRPr="00090102">
        <w:rPr>
          <w:rFonts w:ascii="Arial" w:hAnsi="Arial" w:cs="Arial"/>
          <w:sz w:val="20"/>
          <w:szCs w:val="20"/>
        </w:rPr>
        <w:t>s Desembargadores</w:t>
      </w:r>
      <w:r w:rsidR="00090102" w:rsidRPr="00090102">
        <w:rPr>
          <w:rFonts w:ascii="Arial" w:hAnsi="Arial" w:cs="Arial"/>
          <w:sz w:val="20"/>
          <w:szCs w:val="20"/>
        </w:rPr>
        <w:t>, consoante evidenciam as decisões a seguir transcritas, por ementa</w:t>
      </w:r>
      <w:r w:rsidRPr="00090102">
        <w:rPr>
          <w:rFonts w:ascii="Arial" w:hAnsi="Arial" w:cs="Arial"/>
          <w:sz w:val="20"/>
          <w:szCs w:val="20"/>
        </w:rPr>
        <w:t>:</w:t>
      </w:r>
    </w:p>
    <w:p w:rsidR="00B16793" w:rsidRPr="00090102" w:rsidRDefault="00B16793" w:rsidP="00090102">
      <w:pPr>
        <w:pStyle w:val="Standard"/>
        <w:ind w:right="868" w:firstLine="2340"/>
        <w:jc w:val="both"/>
        <w:rPr>
          <w:rFonts w:ascii="Arial" w:hAnsi="Arial" w:cs="Arial"/>
          <w:sz w:val="20"/>
          <w:szCs w:val="20"/>
        </w:rPr>
      </w:pPr>
    </w:p>
    <w:p w:rsidR="00B16793" w:rsidRPr="004212BB" w:rsidRDefault="00B16793" w:rsidP="00090102">
      <w:pPr>
        <w:pStyle w:val="Standard"/>
        <w:ind w:left="709" w:right="-1"/>
        <w:jc w:val="both"/>
        <w:rPr>
          <w:rFonts w:ascii="Arial" w:hAnsi="Arial" w:cs="Arial"/>
          <w:sz w:val="16"/>
          <w:szCs w:val="16"/>
        </w:rPr>
      </w:pPr>
      <w:r w:rsidRPr="004212BB">
        <w:rPr>
          <w:rFonts w:ascii="Arial" w:hAnsi="Arial" w:cs="Arial"/>
          <w:sz w:val="16"/>
          <w:szCs w:val="16"/>
        </w:rPr>
        <w:t>“</w:t>
      </w:r>
      <w:r w:rsidRPr="004212BB">
        <w:rPr>
          <w:rFonts w:ascii="Arial" w:hAnsi="Arial" w:cs="Arial"/>
          <w:i/>
          <w:iCs/>
          <w:sz w:val="16"/>
          <w:szCs w:val="16"/>
        </w:rPr>
        <w:t xml:space="preserve">Apelação Cível e recurso ex officio. Mandado de Segurança. </w:t>
      </w:r>
      <w:r w:rsidRPr="004212BB">
        <w:rPr>
          <w:rFonts w:ascii="Arial" w:hAnsi="Arial" w:cs="Arial"/>
          <w:bCs/>
          <w:i/>
          <w:iCs/>
          <w:sz w:val="16"/>
          <w:szCs w:val="16"/>
        </w:rPr>
        <w:t>Procuradores municipais aposentados.</w:t>
      </w:r>
      <w:r w:rsidRPr="004212BB">
        <w:rPr>
          <w:rFonts w:ascii="Arial" w:hAnsi="Arial" w:cs="Arial"/>
          <w:i/>
          <w:iCs/>
          <w:sz w:val="16"/>
          <w:szCs w:val="16"/>
        </w:rPr>
        <w:t xml:space="preserve"> Ato do Chefe do Executivo limitando seus proventos de aposentadoria ao subsídio do Prefeito. Argüição de Inconstitucionalidade da EC n.° 41/2003 que, em seu art. 9o, determinou a aplicação do art. 17 do ADCT da CF/88. Alegação de ofensa ao direito adquirido. Fundamento alternativo de que o limite ou teto de proventos para os procuradores não é aquele fixado para o Prefeito Municipal mas o limite estabelecido para os Desembargadores do Tribunal de Justiça. Ordem concedida na origem com declaração de inconstitucionalidade. Sentença mantida por fundamento diverso. Recursos não providos. – “A</w:t>
      </w:r>
      <w:r w:rsidRPr="004212BB">
        <w:rPr>
          <w:rFonts w:ascii="Arial" w:hAnsi="Arial" w:cs="Arial"/>
          <w:bCs/>
          <w:i/>
          <w:iCs/>
          <w:sz w:val="16"/>
          <w:szCs w:val="16"/>
        </w:rPr>
        <w:t xml:space="preserve"> interpretação sistemática do inciso XI, do art. 37 da Constituição Federal, com a redação que lhe deu a EC n.° 41, de 19.12.2003, leva à conclusão inafastável de que os procuradores em geral, independentemente do ente público a que pertencem, seja no âmbito municipal ou estadual, têm como teto máximo para fixação dos seus vencimentos ou proventos de aposentadoria o subsídio dos Ministros do Supremo Tribunal Federal e, como sub-teto obrigatório, o subsídio dos Desembargadores do Tribunal de Justiça</w:t>
      </w:r>
      <w:r w:rsidRPr="004212BB">
        <w:rPr>
          <w:rFonts w:ascii="Arial" w:hAnsi="Arial" w:cs="Arial"/>
          <w:i/>
          <w:iCs/>
          <w:sz w:val="16"/>
          <w:szCs w:val="16"/>
        </w:rPr>
        <w:t>.</w:t>
      </w:r>
      <w:r w:rsidRPr="004212BB">
        <w:rPr>
          <w:rFonts w:ascii="Arial" w:hAnsi="Arial" w:cs="Arial"/>
          <w:sz w:val="16"/>
          <w:szCs w:val="16"/>
        </w:rPr>
        <w:t xml:space="preserve">” (TJ/SP </w:t>
      </w:r>
      <w:r w:rsidRPr="004212BB">
        <w:rPr>
          <w:rFonts w:ascii="Arial" w:hAnsi="Arial" w:cs="Arial"/>
          <w:i/>
          <w:iCs/>
          <w:sz w:val="16"/>
          <w:szCs w:val="16"/>
        </w:rPr>
        <w:t>Apelação Cível n.° : 384.115-5/5 – Santos)</w:t>
      </w:r>
    </w:p>
    <w:p w:rsidR="00B16793" w:rsidRPr="004212BB" w:rsidRDefault="00B16793" w:rsidP="00090102">
      <w:pPr>
        <w:pStyle w:val="Standard"/>
        <w:ind w:left="709" w:right="868" w:firstLine="2340"/>
        <w:jc w:val="both"/>
        <w:rPr>
          <w:rFonts w:ascii="Arial" w:hAnsi="Arial" w:cs="Arial"/>
          <w:sz w:val="16"/>
          <w:szCs w:val="16"/>
        </w:rPr>
      </w:pPr>
    </w:p>
    <w:p w:rsidR="00B16793" w:rsidRPr="004212BB" w:rsidRDefault="00B16793" w:rsidP="00090102">
      <w:pPr>
        <w:pStyle w:val="Standard"/>
        <w:ind w:left="709" w:right="-1" w:firstLine="25"/>
        <w:jc w:val="both"/>
        <w:rPr>
          <w:rFonts w:ascii="Arial" w:hAnsi="Arial" w:cs="Arial"/>
          <w:sz w:val="16"/>
          <w:szCs w:val="16"/>
        </w:rPr>
      </w:pPr>
      <w:r w:rsidRPr="004212BB">
        <w:rPr>
          <w:rFonts w:ascii="Arial" w:hAnsi="Arial" w:cs="Arial"/>
          <w:sz w:val="16"/>
          <w:szCs w:val="16"/>
        </w:rPr>
        <w:t xml:space="preserve">“Apelação Cível. </w:t>
      </w:r>
      <w:r w:rsidRPr="004212BB">
        <w:rPr>
          <w:rFonts w:ascii="Arial" w:hAnsi="Arial" w:cs="Arial"/>
          <w:bCs/>
          <w:sz w:val="16"/>
          <w:szCs w:val="16"/>
        </w:rPr>
        <w:t>Teto remuneratório para Procurador do Município do Rio de Janeiro.Impossibilidade de limitação ao subsídio do Prefeito</w:t>
      </w:r>
      <w:r w:rsidRPr="004212BB">
        <w:rPr>
          <w:rFonts w:ascii="Arial" w:hAnsi="Arial" w:cs="Arial"/>
          <w:sz w:val="16"/>
          <w:szCs w:val="16"/>
        </w:rPr>
        <w:t>, previsto em Decreto. A Emenda Constitucional 41/2003 introduziu nova redação ao art. 37, XI, instituindo, no tocante aos Municípios, teto remuneratório correspondente ao subsídio do prefeito. No entanto, o subsídio do alcaide, conforme preceitua o art. 29, v, da Carta Magna, deve ser fixado por lei de iniciativa da Câmara Municipal, providência ainda não adotada pelo Município do Rio de Janeiro. Ademais, conforme reconhecido pelo recorrente após a interposição do apelo, o teto remuneratório dos Procuradores Municipais equivale a 90,25% do subsídio do ministro do Supremo Tribunal Federal (parte final do art. 37, XI, da Carta Magna, com a redação introduzida pela emenda 41/03). Correta, portanto, a condenação do réu a abster-se dos descontos e a pagar os atrasados. Provimento parcial do recurso, tão somente para fixar os juros de mora em 0,5% ao mês (art. 1º-f, Lei 9494/97), a contar da citação, mantida a sentença nos demais termos.” - TJRJ, Apelação Cível nº: 2007.001.59991, 18ª Câmara Cível do Tribunal de Justiça do Estado do Rio de janeiro, relator Des. Luís Felipe Salomão.</w:t>
      </w:r>
    </w:p>
    <w:p w:rsidR="00B16793" w:rsidRPr="00090102" w:rsidRDefault="00B16793" w:rsidP="00090102">
      <w:pPr>
        <w:pStyle w:val="Standard"/>
        <w:ind w:left="709" w:right="868" w:firstLine="2340"/>
        <w:jc w:val="both"/>
        <w:rPr>
          <w:rFonts w:ascii="Arial" w:hAnsi="Arial" w:cs="Arial"/>
          <w:sz w:val="16"/>
          <w:szCs w:val="16"/>
        </w:rPr>
      </w:pPr>
    </w:p>
    <w:p w:rsidR="00A215CF" w:rsidRPr="00090102" w:rsidRDefault="00A215CF" w:rsidP="00090102">
      <w:pPr>
        <w:jc w:val="both"/>
        <w:rPr>
          <w:rFonts w:ascii="Arial" w:hAnsi="Arial" w:cs="Arial"/>
          <w:sz w:val="20"/>
          <w:szCs w:val="20"/>
        </w:rPr>
      </w:pPr>
      <w:r w:rsidRPr="00090102">
        <w:rPr>
          <w:rFonts w:ascii="Arial" w:hAnsi="Arial" w:cs="Arial"/>
          <w:sz w:val="16"/>
          <w:szCs w:val="16"/>
        </w:rPr>
        <w:tab/>
      </w:r>
      <w:r w:rsidRPr="00090102">
        <w:rPr>
          <w:rFonts w:ascii="Arial" w:hAnsi="Arial" w:cs="Arial"/>
          <w:sz w:val="20"/>
          <w:szCs w:val="20"/>
        </w:rPr>
        <w:t xml:space="preserve">É o parecer, </w:t>
      </w:r>
      <w:r w:rsidRPr="00090102">
        <w:rPr>
          <w:rFonts w:ascii="Arial" w:hAnsi="Arial" w:cs="Arial"/>
          <w:i/>
          <w:sz w:val="20"/>
          <w:szCs w:val="20"/>
        </w:rPr>
        <w:t>sub censura</w:t>
      </w:r>
      <w:r w:rsidRPr="00090102">
        <w:rPr>
          <w:rFonts w:ascii="Arial" w:hAnsi="Arial" w:cs="Arial"/>
          <w:sz w:val="20"/>
          <w:szCs w:val="20"/>
        </w:rPr>
        <w:t>.</w:t>
      </w:r>
    </w:p>
    <w:p w:rsidR="00A215CF" w:rsidRPr="00090102" w:rsidRDefault="00A215CF" w:rsidP="00090102">
      <w:pPr>
        <w:pStyle w:val="Corpodetexto"/>
        <w:ind w:firstLine="708"/>
        <w:rPr>
          <w:rFonts w:cs="Arial"/>
          <w:sz w:val="20"/>
        </w:rPr>
      </w:pPr>
    </w:p>
    <w:p w:rsidR="00A215CF" w:rsidRPr="0050272E" w:rsidRDefault="00A215CF" w:rsidP="00A215CF">
      <w:pPr>
        <w:ind w:left="708"/>
        <w:jc w:val="both"/>
        <w:rPr>
          <w:rFonts w:ascii="Arial" w:hAnsi="Arial" w:cs="Arial"/>
          <w:sz w:val="20"/>
          <w:szCs w:val="20"/>
        </w:rPr>
      </w:pPr>
      <w:r w:rsidRPr="0050272E">
        <w:rPr>
          <w:rFonts w:ascii="Arial" w:hAnsi="Arial" w:cs="Arial"/>
          <w:sz w:val="20"/>
          <w:szCs w:val="20"/>
        </w:rPr>
        <w:t>Á Diretoria Legislativa para os devidos fins.</w:t>
      </w:r>
    </w:p>
    <w:p w:rsidR="00A215CF" w:rsidRPr="005848EE" w:rsidRDefault="00A215CF" w:rsidP="00A215CF">
      <w:pPr>
        <w:pStyle w:val="Corpodetexto"/>
        <w:ind w:firstLine="708"/>
        <w:rPr>
          <w:rFonts w:cs="Arial"/>
          <w:sz w:val="20"/>
        </w:rPr>
      </w:pPr>
      <w:r w:rsidRPr="005848EE">
        <w:rPr>
          <w:rFonts w:cs="Arial"/>
          <w:sz w:val="20"/>
        </w:rPr>
        <w:t xml:space="preserve">Em </w:t>
      </w:r>
      <w:r>
        <w:rPr>
          <w:rFonts w:cs="Arial"/>
          <w:sz w:val="20"/>
        </w:rPr>
        <w:t>10</w:t>
      </w:r>
      <w:r w:rsidRPr="005848EE">
        <w:rPr>
          <w:rFonts w:cs="Arial"/>
          <w:sz w:val="20"/>
        </w:rPr>
        <w:t xml:space="preserve"> de</w:t>
      </w:r>
      <w:r>
        <w:rPr>
          <w:rFonts w:cs="Arial"/>
          <w:sz w:val="20"/>
        </w:rPr>
        <w:t xml:space="preserve"> maio </w:t>
      </w:r>
      <w:r w:rsidRPr="005848EE">
        <w:rPr>
          <w:rFonts w:cs="Arial"/>
          <w:sz w:val="20"/>
        </w:rPr>
        <w:t>de 2.01</w:t>
      </w:r>
      <w:r>
        <w:rPr>
          <w:rFonts w:cs="Arial"/>
          <w:sz w:val="20"/>
        </w:rPr>
        <w:t>6</w:t>
      </w:r>
      <w:r w:rsidRPr="005848EE">
        <w:rPr>
          <w:rFonts w:cs="Arial"/>
          <w:sz w:val="20"/>
        </w:rPr>
        <w:t>.</w:t>
      </w:r>
    </w:p>
    <w:p w:rsidR="00A215CF" w:rsidRPr="005848EE" w:rsidRDefault="00A215CF" w:rsidP="00A215CF">
      <w:pPr>
        <w:pStyle w:val="Corpodetexto"/>
        <w:ind w:firstLine="1418"/>
        <w:rPr>
          <w:rFonts w:cs="Arial"/>
          <w:sz w:val="20"/>
        </w:rPr>
      </w:pPr>
    </w:p>
    <w:p w:rsidR="00A215CF" w:rsidRDefault="00A215CF" w:rsidP="00A215CF">
      <w:pPr>
        <w:pStyle w:val="Corpodetexto"/>
        <w:ind w:firstLine="1418"/>
        <w:rPr>
          <w:rFonts w:cs="Arial"/>
          <w:sz w:val="20"/>
        </w:rPr>
      </w:pPr>
    </w:p>
    <w:p w:rsidR="00A215CF" w:rsidRPr="0062291C" w:rsidRDefault="00A215CF" w:rsidP="00A215CF">
      <w:pPr>
        <w:pStyle w:val="Corpodetexto"/>
        <w:ind w:firstLine="1418"/>
        <w:rPr>
          <w:rFonts w:cs="Arial"/>
          <w:sz w:val="20"/>
        </w:rPr>
      </w:pPr>
    </w:p>
    <w:p w:rsidR="00A215CF" w:rsidRPr="0062291C" w:rsidRDefault="00A215CF" w:rsidP="00A215CF">
      <w:pPr>
        <w:ind w:firstLine="1134"/>
        <w:rPr>
          <w:rFonts w:ascii="Arial" w:hAnsi="Arial" w:cs="Arial"/>
          <w:sz w:val="20"/>
          <w:szCs w:val="20"/>
        </w:rPr>
      </w:pPr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A215CF" w:rsidRPr="0062291C" w:rsidRDefault="00A215CF" w:rsidP="00A215CF">
      <w:pPr>
        <w:ind w:firstLine="1134"/>
        <w:rPr>
          <w:rFonts w:ascii="Arial" w:hAnsi="Arial" w:cs="Arial"/>
          <w:sz w:val="16"/>
          <w:szCs w:val="16"/>
        </w:rPr>
      </w:pPr>
      <w:r w:rsidRPr="0062291C">
        <w:rPr>
          <w:rFonts w:ascii="Arial" w:hAnsi="Arial" w:cs="Arial"/>
          <w:sz w:val="16"/>
          <w:szCs w:val="16"/>
        </w:rPr>
        <w:t xml:space="preserve"> 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A215CF" w:rsidRPr="0062291C" w:rsidRDefault="00A215CF" w:rsidP="00A215CF">
      <w:pPr>
        <w:pStyle w:val="Corpodetexto"/>
        <w:ind w:firstLine="1418"/>
        <w:rPr>
          <w:rFonts w:cs="Arial"/>
          <w:sz w:val="20"/>
        </w:rPr>
      </w:pPr>
    </w:p>
    <w:p w:rsidR="00A215CF" w:rsidRDefault="00A215CF" w:rsidP="00A215CF">
      <w:pPr>
        <w:jc w:val="both"/>
      </w:pPr>
    </w:p>
    <w:p w:rsidR="00A215CF" w:rsidRDefault="00A215CF" w:rsidP="00A215CF">
      <w:pPr>
        <w:jc w:val="both"/>
        <w:rPr>
          <w:rFonts w:ascii="Arial" w:hAnsi="Arial"/>
        </w:rPr>
      </w:pPr>
    </w:p>
    <w:p w:rsidR="00A215CF" w:rsidRDefault="00A215CF" w:rsidP="00A215CF">
      <w:pPr>
        <w:rPr>
          <w:rFonts w:ascii="Arial" w:hAnsi="Arial" w:cs="Arial"/>
        </w:rPr>
      </w:pPr>
      <w:bookmarkStart w:id="0" w:name="_GoBack"/>
      <w:bookmarkEnd w:id="0"/>
    </w:p>
    <w:sectPr w:rsidR="00A215CF" w:rsidSect="00020FF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2C" w:rsidRDefault="00CF482C" w:rsidP="00385FD8">
      <w:r>
        <w:separator/>
      </w:r>
    </w:p>
  </w:endnote>
  <w:endnote w:type="continuationSeparator" w:id="0">
    <w:p w:rsidR="00CF482C" w:rsidRDefault="00CF482C" w:rsidP="0038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2C" w:rsidRDefault="00CF482C" w:rsidP="00385FD8">
      <w:r>
        <w:separator/>
      </w:r>
    </w:p>
  </w:footnote>
  <w:footnote w:type="continuationSeparator" w:id="0">
    <w:p w:rsidR="00CF482C" w:rsidRDefault="00CF482C" w:rsidP="0038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98"/>
    <w:rsid w:val="00020FF9"/>
    <w:rsid w:val="00090102"/>
    <w:rsid w:val="00212298"/>
    <w:rsid w:val="00385FD8"/>
    <w:rsid w:val="004212BB"/>
    <w:rsid w:val="00545212"/>
    <w:rsid w:val="008113CC"/>
    <w:rsid w:val="00A215CF"/>
    <w:rsid w:val="00B16793"/>
    <w:rsid w:val="00CF482C"/>
    <w:rsid w:val="00E6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4492-04EE-452A-B9AA-2370690D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2298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12298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22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1229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12298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212298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1229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12298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12298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212298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basedOn w:val="Normal"/>
    <w:rsid w:val="00212298"/>
    <w:rPr>
      <w:color w:val="000000"/>
      <w:sz w:val="20"/>
      <w:szCs w:val="20"/>
    </w:rPr>
  </w:style>
  <w:style w:type="paragraph" w:customStyle="1" w:styleId="Standard">
    <w:name w:val="Standard"/>
    <w:rsid w:val="00385F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85FD8"/>
    <w:pPr>
      <w:spacing w:line="360" w:lineRule="auto"/>
      <w:ind w:right="868" w:firstLine="2340"/>
      <w:jc w:val="both"/>
    </w:pPr>
    <w:rPr>
      <w:rFonts w:ascii="Book Antiqua" w:hAnsi="Book Antiqua" w:cs="Courier New"/>
    </w:rPr>
  </w:style>
  <w:style w:type="paragraph" w:customStyle="1" w:styleId="Footnote">
    <w:name w:val="Footnote"/>
    <w:basedOn w:val="Standard"/>
    <w:rsid w:val="00385F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5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2016-05-10T18:31:00Z</dcterms:created>
  <dcterms:modified xsi:type="dcterms:W3CDTF">2016-05-24T14:21:00Z</dcterms:modified>
</cp:coreProperties>
</file>