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CA" w:rsidRDefault="000316CA" w:rsidP="000316C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316CA" w:rsidRDefault="000316CA" w:rsidP="000316CA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316CA" w:rsidRDefault="000316CA" w:rsidP="000316CA">
      <w:pPr>
        <w:rPr>
          <w:rFonts w:ascii="Arial" w:hAnsi="Arial" w:cs="Arial"/>
          <w:sz w:val="20"/>
          <w:szCs w:val="20"/>
        </w:rPr>
      </w:pPr>
    </w:p>
    <w:p w:rsidR="000316CA" w:rsidRDefault="000316CA" w:rsidP="000316C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C630D9">
        <w:rPr>
          <w:rFonts w:ascii="Arial" w:hAnsi="Arial" w:cs="Arial"/>
          <w:sz w:val="20"/>
        </w:rPr>
        <w:t>289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0316CA" w:rsidRDefault="000316CA" w:rsidP="000316CA">
      <w:pPr>
        <w:rPr>
          <w:rFonts w:ascii="Arial" w:hAnsi="Arial" w:cs="Arial"/>
          <w:sz w:val="20"/>
          <w:szCs w:val="20"/>
        </w:rPr>
      </w:pPr>
    </w:p>
    <w:p w:rsidR="000316CA" w:rsidRDefault="000316CA" w:rsidP="000316CA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1234/16.</w:t>
      </w:r>
    </w:p>
    <w:p w:rsidR="000316CA" w:rsidRDefault="000316CA" w:rsidP="000316CA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117/16.</w:t>
      </w:r>
    </w:p>
    <w:p w:rsidR="000316CA" w:rsidRDefault="000316CA" w:rsidP="000316CA">
      <w:pPr>
        <w:pStyle w:val="Cabealho"/>
        <w:jc w:val="center"/>
        <w:rPr>
          <w:rFonts w:ascii="Arial" w:hAnsi="Arial" w:cs="Arial"/>
          <w:b/>
          <w:sz w:val="20"/>
        </w:rPr>
      </w:pPr>
    </w:p>
    <w:p w:rsidR="000316CA" w:rsidRDefault="000316CA" w:rsidP="000316CA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316CA" w:rsidRDefault="000316CA" w:rsidP="000316CA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(W1)" w:hAnsi="Arial (W1)" w:cs="Arial"/>
          <w:sz w:val="20"/>
          <w:szCs w:val="20"/>
        </w:rPr>
        <w:t>É submetido a exame desta Procuradoria o Projeto de Lei do Legislativo em epígrafe, que cria o Plano Municipal de Educação Ambiental.</w:t>
      </w:r>
    </w:p>
    <w:p w:rsidR="00012802" w:rsidRPr="0048189B" w:rsidRDefault="000316CA" w:rsidP="000128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 w:rsidR="00012802" w:rsidRPr="0048189B">
        <w:rPr>
          <w:rFonts w:ascii="Arial" w:hAnsi="Arial" w:cs="Arial"/>
          <w:sz w:val="20"/>
          <w:szCs w:val="20"/>
        </w:rPr>
        <w:t>Ao Município compete legislar sobre matéria de interesse local e, de forma conjunta com a União e o Estado, proceder à proteção do meio ambiente (artigos 23 e 30, inciso I, da Constituição da República).</w:t>
      </w:r>
    </w:p>
    <w:p w:rsidR="00012802" w:rsidRPr="0048189B" w:rsidRDefault="00012802" w:rsidP="00012802">
      <w:pPr>
        <w:jc w:val="both"/>
        <w:rPr>
          <w:rFonts w:ascii="Arial" w:hAnsi="Arial" w:cs="Arial"/>
          <w:sz w:val="20"/>
          <w:szCs w:val="20"/>
        </w:rPr>
      </w:pPr>
      <w:r w:rsidRPr="0048189B"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012802" w:rsidRPr="0048189B" w:rsidRDefault="00012802" w:rsidP="00012802">
      <w:pPr>
        <w:pStyle w:val="Corpodetexto"/>
        <w:ind w:firstLine="708"/>
        <w:rPr>
          <w:sz w:val="20"/>
          <w:szCs w:val="20"/>
        </w:rPr>
      </w:pPr>
      <w:r w:rsidRPr="0048189B">
        <w:rPr>
          <w:sz w:val="20"/>
          <w:szCs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012802" w:rsidRPr="0048189B" w:rsidRDefault="00012802" w:rsidP="00012802">
      <w:pPr>
        <w:jc w:val="both"/>
        <w:rPr>
          <w:rFonts w:ascii="Arial" w:hAnsi="Arial" w:cs="Arial"/>
          <w:sz w:val="20"/>
          <w:szCs w:val="20"/>
        </w:rPr>
      </w:pPr>
      <w:r w:rsidRPr="0048189B">
        <w:rPr>
          <w:rFonts w:ascii="Arial" w:hAnsi="Arial" w:cs="Arial"/>
          <w:sz w:val="20"/>
          <w:szCs w:val="20"/>
        </w:rPr>
        <w:tab/>
      </w:r>
      <w:r w:rsidR="0048189B">
        <w:rPr>
          <w:rFonts w:ascii="Arial" w:hAnsi="Arial" w:cs="Arial"/>
          <w:sz w:val="20"/>
          <w:szCs w:val="20"/>
        </w:rPr>
        <w:t xml:space="preserve">A </w:t>
      </w:r>
      <w:r w:rsidR="0048189B" w:rsidRPr="0048189B">
        <w:rPr>
          <w:rFonts w:ascii="Arial" w:hAnsi="Arial" w:cs="Arial"/>
          <w:sz w:val="20"/>
          <w:szCs w:val="20"/>
        </w:rPr>
        <w:t xml:space="preserve">matéria objeto do projeto de lei </w:t>
      </w:r>
      <w:r w:rsidRPr="0048189B">
        <w:rPr>
          <w:rFonts w:ascii="Arial" w:hAnsi="Arial" w:cs="Arial"/>
          <w:sz w:val="20"/>
          <w:szCs w:val="20"/>
        </w:rPr>
        <w:t>se in</w:t>
      </w:r>
      <w:r w:rsidR="0048189B">
        <w:rPr>
          <w:rFonts w:ascii="Arial" w:hAnsi="Arial" w:cs="Arial"/>
          <w:sz w:val="20"/>
          <w:szCs w:val="20"/>
        </w:rPr>
        <w:t>s</w:t>
      </w:r>
      <w:r w:rsidRPr="0048189B">
        <w:rPr>
          <w:rFonts w:ascii="Arial" w:hAnsi="Arial" w:cs="Arial"/>
          <w:sz w:val="20"/>
          <w:szCs w:val="20"/>
        </w:rPr>
        <w:t>ere no âmbito d</w:t>
      </w:r>
      <w:r w:rsidR="0048189B">
        <w:rPr>
          <w:rFonts w:ascii="Arial" w:hAnsi="Arial" w:cs="Arial"/>
          <w:sz w:val="20"/>
          <w:szCs w:val="20"/>
        </w:rPr>
        <w:t>e competência municipal, inexistindo óbice jurídico à tramit</w:t>
      </w:r>
      <w:r w:rsidRPr="0048189B">
        <w:rPr>
          <w:rFonts w:ascii="Arial" w:hAnsi="Arial" w:cs="Arial"/>
          <w:sz w:val="20"/>
          <w:szCs w:val="20"/>
        </w:rPr>
        <w:t>a</w:t>
      </w:r>
      <w:r w:rsidR="0048189B">
        <w:rPr>
          <w:rFonts w:ascii="Arial" w:hAnsi="Arial" w:cs="Arial"/>
          <w:sz w:val="20"/>
          <w:szCs w:val="20"/>
        </w:rPr>
        <w:t>ção, sob tal enfoque</w:t>
      </w:r>
      <w:r w:rsidRPr="0048189B">
        <w:rPr>
          <w:rFonts w:ascii="Arial" w:hAnsi="Arial" w:cs="Arial"/>
          <w:sz w:val="20"/>
          <w:szCs w:val="20"/>
        </w:rPr>
        <w:t>.</w:t>
      </w:r>
    </w:p>
    <w:p w:rsidR="00012802" w:rsidRPr="0048189B" w:rsidRDefault="006723C3" w:rsidP="0001280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</w:t>
      </w:r>
      <w:r w:rsidR="00124CF7">
        <w:rPr>
          <w:rFonts w:ascii="Arial" w:hAnsi="Arial" w:cs="Arial"/>
          <w:sz w:val="20"/>
          <w:szCs w:val="20"/>
        </w:rPr>
        <w:t>c</w:t>
      </w:r>
      <w:r w:rsidR="00124CF7" w:rsidRPr="0048189B">
        <w:rPr>
          <w:rFonts w:ascii="Arial" w:hAnsi="Arial" w:cs="Arial"/>
          <w:sz w:val="20"/>
          <w:szCs w:val="20"/>
        </w:rPr>
        <w:t xml:space="preserve">ontudo, </w:t>
      </w:r>
      <w:r w:rsidR="00124CF7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o</w:t>
      </w:r>
      <w:r w:rsidR="00012802" w:rsidRPr="0048189B">
        <w:rPr>
          <w:rFonts w:ascii="Arial" w:hAnsi="Arial" w:cs="Arial"/>
          <w:sz w:val="20"/>
          <w:szCs w:val="20"/>
        </w:rPr>
        <w:t xml:space="preserve"> conteúdo normativo</w:t>
      </w:r>
      <w:r>
        <w:rPr>
          <w:rFonts w:ascii="Arial" w:hAnsi="Arial" w:cs="Arial"/>
          <w:sz w:val="20"/>
          <w:szCs w:val="20"/>
        </w:rPr>
        <w:t xml:space="preserve"> dos artigos 5º e 6º</w:t>
      </w:r>
      <w:r w:rsidR="00124CF7">
        <w:rPr>
          <w:rFonts w:ascii="Arial" w:hAnsi="Arial" w:cs="Arial"/>
          <w:sz w:val="20"/>
          <w:szCs w:val="20"/>
        </w:rPr>
        <w:t xml:space="preserve"> da proposição</w:t>
      </w:r>
      <w:r>
        <w:rPr>
          <w:rFonts w:ascii="Arial" w:hAnsi="Arial" w:cs="Arial"/>
          <w:sz w:val="20"/>
          <w:szCs w:val="20"/>
        </w:rPr>
        <w:t>, porque</w:t>
      </w:r>
      <w:r w:rsidR="00012802" w:rsidRPr="0048189B">
        <w:rPr>
          <w:rFonts w:ascii="Arial" w:hAnsi="Arial" w:cs="Arial"/>
          <w:sz w:val="20"/>
          <w:szCs w:val="20"/>
        </w:rPr>
        <w:t xml:space="preserve"> consubstancia</w:t>
      </w:r>
      <w:r>
        <w:rPr>
          <w:rFonts w:ascii="Arial" w:hAnsi="Arial" w:cs="Arial"/>
          <w:sz w:val="20"/>
          <w:szCs w:val="20"/>
        </w:rPr>
        <w:t>m</w:t>
      </w:r>
      <w:r w:rsidR="00012802" w:rsidRPr="0048189B">
        <w:rPr>
          <w:rFonts w:ascii="Arial" w:hAnsi="Arial" w:cs="Arial"/>
          <w:sz w:val="20"/>
          <w:szCs w:val="20"/>
        </w:rPr>
        <w:t xml:space="preserve"> interferência no funcionamento da administração municipal</w:t>
      </w:r>
      <w:r>
        <w:rPr>
          <w:rFonts w:ascii="Arial" w:hAnsi="Arial" w:cs="Arial"/>
          <w:sz w:val="20"/>
          <w:szCs w:val="20"/>
        </w:rPr>
        <w:t xml:space="preserve"> e atribuição de obrigações ao Chefe do Poder Executivo</w:t>
      </w:r>
      <w:r w:rsidR="00012802" w:rsidRPr="0048189B">
        <w:rPr>
          <w:rFonts w:ascii="Arial" w:hAnsi="Arial" w:cs="Arial"/>
          <w:sz w:val="20"/>
          <w:szCs w:val="20"/>
        </w:rPr>
        <w:t xml:space="preserve">, vênia concedida, </w:t>
      </w:r>
      <w:r>
        <w:rPr>
          <w:rFonts w:ascii="Arial" w:hAnsi="Arial" w:cs="Arial"/>
          <w:sz w:val="20"/>
          <w:szCs w:val="20"/>
        </w:rPr>
        <w:t xml:space="preserve">incidem </w:t>
      </w:r>
      <w:r w:rsidR="00012802" w:rsidRPr="0048189B">
        <w:rPr>
          <w:rFonts w:ascii="Arial" w:hAnsi="Arial" w:cs="Arial"/>
          <w:sz w:val="20"/>
          <w:szCs w:val="20"/>
        </w:rPr>
        <w:t>em violação</w:t>
      </w:r>
      <w:r>
        <w:rPr>
          <w:rFonts w:ascii="Arial" w:hAnsi="Arial" w:cs="Arial"/>
          <w:sz w:val="20"/>
          <w:szCs w:val="20"/>
        </w:rPr>
        <w:t xml:space="preserve"> ao princípio da independência dos poderes e</w:t>
      </w:r>
      <w:r w:rsidR="00012802" w:rsidRPr="0048189B">
        <w:rPr>
          <w:rFonts w:ascii="Arial" w:hAnsi="Arial" w:cs="Arial"/>
          <w:sz w:val="20"/>
          <w:szCs w:val="20"/>
        </w:rPr>
        <w:t xml:space="preserve"> aos preceitos orgânicos que deferem competência privativa ao Chefe do Poder Executivo para realizar a gestão do Município (</w:t>
      </w:r>
      <w:r>
        <w:rPr>
          <w:rFonts w:ascii="Arial" w:hAnsi="Arial" w:cs="Arial"/>
          <w:sz w:val="20"/>
          <w:szCs w:val="20"/>
        </w:rPr>
        <w:t xml:space="preserve">CF, artigo 2º; </w:t>
      </w:r>
      <w:r w:rsidR="00012802" w:rsidRPr="0048189B">
        <w:rPr>
          <w:rFonts w:ascii="Arial" w:hAnsi="Arial" w:cs="Arial"/>
          <w:sz w:val="20"/>
          <w:szCs w:val="20"/>
        </w:rPr>
        <w:t>LOMPA, artigo 94, incisos IV e VII, letra "c").</w:t>
      </w:r>
    </w:p>
    <w:p w:rsidR="000316CA" w:rsidRDefault="000316CA" w:rsidP="000316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723C3" w:rsidRDefault="006723C3" w:rsidP="000316CA">
      <w:pPr>
        <w:jc w:val="both"/>
        <w:rPr>
          <w:rFonts w:ascii="Arial (W1)" w:hAnsi="Arial (W1)" w:cs="Arial"/>
          <w:sz w:val="20"/>
          <w:szCs w:val="20"/>
        </w:rPr>
      </w:pPr>
    </w:p>
    <w:p w:rsidR="000316CA" w:rsidRDefault="000316CA" w:rsidP="000316CA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0316CA" w:rsidRDefault="000316CA" w:rsidP="000316CA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Em 23 de maio de 2.016.</w:t>
      </w:r>
    </w:p>
    <w:p w:rsidR="000316CA" w:rsidRDefault="000316CA" w:rsidP="000316CA">
      <w:pPr>
        <w:pStyle w:val="Corpodetexto"/>
        <w:ind w:firstLine="1134"/>
        <w:rPr>
          <w:sz w:val="20"/>
          <w:szCs w:val="20"/>
        </w:rPr>
      </w:pPr>
    </w:p>
    <w:p w:rsidR="000316CA" w:rsidRDefault="000316CA" w:rsidP="000316CA">
      <w:pPr>
        <w:pStyle w:val="Corpodetexto"/>
        <w:ind w:firstLine="1134"/>
        <w:rPr>
          <w:sz w:val="20"/>
          <w:szCs w:val="20"/>
        </w:rPr>
      </w:pPr>
    </w:p>
    <w:p w:rsidR="000316CA" w:rsidRDefault="000316CA" w:rsidP="000316CA">
      <w:pPr>
        <w:pStyle w:val="Corpodetexto"/>
        <w:ind w:firstLine="1134"/>
        <w:rPr>
          <w:sz w:val="20"/>
          <w:szCs w:val="20"/>
        </w:rPr>
      </w:pPr>
    </w:p>
    <w:p w:rsidR="000316CA" w:rsidRDefault="000316CA" w:rsidP="000316C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316CA" w:rsidRDefault="000316CA" w:rsidP="000316CA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316CA" w:rsidRDefault="000316CA" w:rsidP="000316CA">
      <w:pPr>
        <w:pStyle w:val="Corpodetexto"/>
        <w:ind w:firstLine="1134"/>
        <w:rPr>
          <w:sz w:val="20"/>
        </w:rPr>
      </w:pPr>
    </w:p>
    <w:p w:rsidR="000316CA" w:rsidRDefault="000316CA" w:rsidP="000316CA"/>
    <w:p w:rsidR="000316CA" w:rsidRDefault="000316CA" w:rsidP="000316CA">
      <w:pPr>
        <w:pStyle w:val="Recuodecorpodetexto"/>
        <w:rPr>
          <w:rFonts w:cs="Arial"/>
        </w:rPr>
      </w:pPr>
    </w:p>
    <w:p w:rsidR="000316CA" w:rsidRDefault="000316CA" w:rsidP="000316CA">
      <w:pPr>
        <w:jc w:val="both"/>
        <w:rPr>
          <w:rFonts w:ascii="Arial" w:hAnsi="Arial" w:cs="Arial"/>
          <w:sz w:val="20"/>
          <w:szCs w:val="20"/>
        </w:rPr>
      </w:pPr>
    </w:p>
    <w:p w:rsidR="000316CA" w:rsidRDefault="000316CA" w:rsidP="000316CA">
      <w:pPr>
        <w:jc w:val="both"/>
        <w:rPr>
          <w:rFonts w:ascii="Arial" w:hAnsi="Arial" w:cs="Arial"/>
          <w:sz w:val="20"/>
          <w:szCs w:val="20"/>
        </w:rPr>
      </w:pPr>
    </w:p>
    <w:p w:rsidR="000316CA" w:rsidRDefault="000316CA" w:rsidP="000316CA"/>
    <w:p w:rsidR="00845BD9" w:rsidRDefault="00845BD9"/>
    <w:sectPr w:rsidR="00845BD9" w:rsidSect="004818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CA"/>
    <w:rsid w:val="00012802"/>
    <w:rsid w:val="000316CA"/>
    <w:rsid w:val="00124CF7"/>
    <w:rsid w:val="0048189B"/>
    <w:rsid w:val="006723C3"/>
    <w:rsid w:val="00845BD9"/>
    <w:rsid w:val="00C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B181-ED14-484E-ACE4-36EF0AB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16CA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16C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316C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316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316C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316C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16CA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16C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2016-05-23T16:04:00Z</dcterms:created>
  <dcterms:modified xsi:type="dcterms:W3CDTF">2016-05-23T16:20:00Z</dcterms:modified>
</cp:coreProperties>
</file>