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C1" w:rsidRDefault="001F70C1" w:rsidP="001F70C1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1F70C1" w:rsidRDefault="001F70C1" w:rsidP="001F70C1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1F70C1" w:rsidRDefault="001F70C1" w:rsidP="001F70C1">
      <w:pPr>
        <w:pStyle w:val="Ttulo1"/>
        <w:rPr>
          <w:rFonts w:ascii="Arial" w:hAnsi="Arial" w:cs="Arial"/>
          <w:sz w:val="20"/>
        </w:rPr>
      </w:pPr>
    </w:p>
    <w:p w:rsidR="001F70C1" w:rsidRDefault="001F70C1" w:rsidP="001F70C1">
      <w:pPr>
        <w:pStyle w:val="Ttulo1"/>
        <w:rPr>
          <w:rFonts w:ascii="Arial" w:hAnsi="Arial" w:cs="Arial"/>
          <w:sz w:val="20"/>
        </w:rPr>
      </w:pPr>
    </w:p>
    <w:p w:rsidR="001F70C1" w:rsidRDefault="001F70C1" w:rsidP="001F70C1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4</w:t>
      </w:r>
      <w:r>
        <w:rPr>
          <w:rFonts w:ascii="Arial" w:hAnsi="Arial" w:cs="Arial"/>
          <w:sz w:val="20"/>
        </w:rPr>
        <w:t>30</w:t>
      </w:r>
      <w:r>
        <w:rPr>
          <w:rFonts w:ascii="Arial" w:hAnsi="Arial" w:cs="Arial"/>
          <w:sz w:val="20"/>
        </w:rPr>
        <w:t>/16.</w:t>
      </w:r>
    </w:p>
    <w:p w:rsidR="001F70C1" w:rsidRDefault="001F70C1" w:rsidP="001F70C1">
      <w:pPr>
        <w:rPr>
          <w:sz w:val="20"/>
          <w:szCs w:val="20"/>
        </w:rPr>
      </w:pPr>
    </w:p>
    <w:p w:rsidR="001F70C1" w:rsidRDefault="001F70C1" w:rsidP="001F70C1">
      <w:pPr>
        <w:ind w:left="4536"/>
        <w:rPr>
          <w:b/>
          <w:sz w:val="20"/>
          <w:szCs w:val="20"/>
        </w:rPr>
      </w:pPr>
    </w:p>
    <w:p w:rsidR="001F70C1" w:rsidRDefault="001F70C1" w:rsidP="001F70C1">
      <w:pPr>
        <w:ind w:left="53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/16.</w:t>
      </w:r>
    </w:p>
    <w:p w:rsidR="001F70C1" w:rsidRDefault="001F70C1" w:rsidP="001F70C1">
      <w:pPr>
        <w:ind w:left="538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127</w:t>
      </w:r>
      <w:r>
        <w:rPr>
          <w:rFonts w:ascii="Arial" w:hAnsi="Arial" w:cs="Arial"/>
          <w:b/>
          <w:sz w:val="20"/>
          <w:szCs w:val="20"/>
        </w:rPr>
        <w:t>/16.</w:t>
      </w:r>
    </w:p>
    <w:p w:rsidR="001F70C1" w:rsidRDefault="001F70C1" w:rsidP="001F70C1">
      <w:pPr>
        <w:jc w:val="both"/>
        <w:rPr>
          <w:rFonts w:ascii="Arial" w:hAnsi="Arial" w:cs="Arial"/>
          <w:sz w:val="20"/>
          <w:szCs w:val="20"/>
        </w:rPr>
      </w:pPr>
    </w:p>
    <w:p w:rsidR="001F70C1" w:rsidRDefault="001F70C1" w:rsidP="001F70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assegura a realização gratuita de testes vocacionais a todos os alunos matriculados no </w:t>
      </w:r>
      <w:r>
        <w:rPr>
          <w:rFonts w:ascii="Arial" w:hAnsi="Arial" w:cs="Arial"/>
          <w:sz w:val="20"/>
          <w:szCs w:val="20"/>
        </w:rPr>
        <w:t>último ano do e</w:t>
      </w:r>
      <w:r>
        <w:rPr>
          <w:rFonts w:ascii="Arial" w:hAnsi="Arial" w:cs="Arial"/>
          <w:sz w:val="20"/>
          <w:szCs w:val="20"/>
        </w:rPr>
        <w:t xml:space="preserve">nsino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édio da rede pública municipal de ensino.</w:t>
      </w:r>
    </w:p>
    <w:p w:rsidR="001F70C1" w:rsidRDefault="001F70C1" w:rsidP="001F70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Carta Magna, compete aos Municípios legislar sobre assuntos de interesse local e suplementar a legislação federal e estadual, no que couber (artigo 30, incisos I e II).</w:t>
      </w:r>
    </w:p>
    <w:p w:rsidR="001F70C1" w:rsidRDefault="001F70C1" w:rsidP="001F70C1">
      <w:pPr>
        <w:pStyle w:val="Recuode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A par disso, estatui constituir dever da sociedade e do Estado assegurar a proteção da criança e ao adolescente, com absoluta prioridade (art. 227, </w:t>
      </w:r>
      <w:r>
        <w:rPr>
          <w:rFonts w:cs="Arial"/>
          <w:i/>
          <w:iCs/>
          <w:sz w:val="20"/>
        </w:rPr>
        <w:t xml:space="preserve">caput </w:t>
      </w:r>
      <w:r>
        <w:rPr>
          <w:rFonts w:cs="Arial"/>
          <w:sz w:val="20"/>
        </w:rPr>
        <w:t>e § 1º).</w:t>
      </w:r>
    </w:p>
    <w:p w:rsidR="001F70C1" w:rsidRDefault="001F70C1" w:rsidP="001F70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da competência comum da União, Estados e Municípios, ainda, proporcionar os meios de acesso à cultura, à educação e à ciência (artigo 23, inciso V, da CF).</w:t>
      </w:r>
    </w:p>
    <w:p w:rsidR="001F70C1" w:rsidRDefault="001F70C1" w:rsidP="001F70C1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  A Lei Orgânica estatui competir ao Município prover tudo quanto concerne ao interesse local, legislar e estabelecer normas na área de assistência social (arts. 9º, inciso II, e 171, inciso III).</w:t>
      </w:r>
    </w:p>
    <w:p w:rsidR="001F70C1" w:rsidRDefault="001F70C1" w:rsidP="001F70C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se infere do exposto, há previsão legal para atuação do legislador municipal no âmbito da matéria objeto do projeto de lei.</w:t>
      </w:r>
    </w:p>
    <w:p w:rsidR="001F70C1" w:rsidRDefault="001F70C1" w:rsidP="001F70C1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Contudo, por força do disposto no art. 94, incisos IV, da Lei Orgânica, compete privativamente ao Chefe do Poder Executivo realizar a gestão municipal, preceito que, vênia concedida, resta afetado pelo conteúdo normativo da proposição, por implicar interferência na organização e funcionamento de órgãos do Município.</w:t>
      </w:r>
    </w:p>
    <w:p w:rsidR="001F70C1" w:rsidRDefault="001F70C1" w:rsidP="001F70C1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F70C1" w:rsidRDefault="001F70C1" w:rsidP="001F70C1">
      <w:pPr>
        <w:pStyle w:val="Corpodetexto"/>
        <w:spacing w:line="340" w:lineRule="exact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1F70C1" w:rsidRDefault="001F70C1" w:rsidP="001F70C1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À Diretoria Legislativa, para processamento na forma regimental.</w:t>
      </w:r>
    </w:p>
    <w:p w:rsidR="001F70C1" w:rsidRDefault="001F70C1" w:rsidP="001F70C1">
      <w:pPr>
        <w:pStyle w:val="Corpodetex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>
        <w:rPr>
          <w:rFonts w:cs="Arial"/>
          <w:sz w:val="20"/>
        </w:rPr>
        <w:t>03</w:t>
      </w:r>
      <w:r>
        <w:rPr>
          <w:rFonts w:cs="Arial"/>
          <w:sz w:val="20"/>
        </w:rPr>
        <w:t xml:space="preserve"> de ju</w:t>
      </w:r>
      <w:r>
        <w:rPr>
          <w:rFonts w:cs="Arial"/>
          <w:sz w:val="20"/>
        </w:rPr>
        <w:t>l</w:t>
      </w:r>
      <w:r>
        <w:rPr>
          <w:rFonts w:cs="Arial"/>
          <w:sz w:val="20"/>
        </w:rPr>
        <w:t>ho de 201</w:t>
      </w:r>
      <w:r>
        <w:rPr>
          <w:rFonts w:cs="Arial"/>
          <w:sz w:val="20"/>
        </w:rPr>
        <w:t>6</w:t>
      </w:r>
      <w:bookmarkStart w:id="0" w:name="_GoBack"/>
      <w:bookmarkEnd w:id="0"/>
      <w:r>
        <w:rPr>
          <w:rFonts w:cs="Arial"/>
          <w:sz w:val="20"/>
        </w:rPr>
        <w:t>.</w:t>
      </w:r>
    </w:p>
    <w:p w:rsidR="001F70C1" w:rsidRDefault="001F70C1" w:rsidP="001F70C1">
      <w:pPr>
        <w:pStyle w:val="Corpodetexto"/>
        <w:ind w:firstLine="1077"/>
        <w:rPr>
          <w:sz w:val="20"/>
        </w:rPr>
      </w:pPr>
    </w:p>
    <w:p w:rsidR="001F70C1" w:rsidRDefault="001F70C1" w:rsidP="001F70C1">
      <w:pPr>
        <w:pStyle w:val="Corpodetexto"/>
        <w:spacing w:line="340" w:lineRule="exact"/>
        <w:ind w:firstLine="1080"/>
        <w:rPr>
          <w:sz w:val="20"/>
        </w:rPr>
      </w:pPr>
    </w:p>
    <w:p w:rsidR="001F70C1" w:rsidRDefault="001F70C1" w:rsidP="001F70C1">
      <w:pPr>
        <w:pStyle w:val="Corpodetexto"/>
        <w:spacing w:line="340" w:lineRule="exact"/>
        <w:ind w:firstLine="1080"/>
        <w:rPr>
          <w:sz w:val="20"/>
        </w:rPr>
      </w:pPr>
    </w:p>
    <w:p w:rsidR="001F70C1" w:rsidRDefault="001F70C1" w:rsidP="001F70C1">
      <w:pPr>
        <w:pStyle w:val="Corpodetexto"/>
        <w:ind w:firstLine="1080"/>
        <w:rPr>
          <w:rFonts w:cs="Arial"/>
          <w:sz w:val="20"/>
        </w:rPr>
      </w:pPr>
      <w:r>
        <w:rPr>
          <w:rFonts w:cs="Arial"/>
          <w:sz w:val="20"/>
        </w:rPr>
        <w:t xml:space="preserve"> Claudio Roberto Velasquez</w:t>
      </w:r>
    </w:p>
    <w:p w:rsidR="001F70C1" w:rsidRDefault="001F70C1" w:rsidP="001F70C1">
      <w:pPr>
        <w:pStyle w:val="Corpodetexto"/>
        <w:ind w:firstLine="1080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1F70C1" w:rsidRDefault="001F70C1" w:rsidP="001F70C1">
      <w:pPr>
        <w:jc w:val="both"/>
      </w:pPr>
    </w:p>
    <w:p w:rsidR="002F1278" w:rsidRDefault="002F1278"/>
    <w:sectPr w:rsidR="002F1278" w:rsidSect="001F70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C1"/>
    <w:rsid w:val="001F70C1"/>
    <w:rsid w:val="002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D3FD2-6AC4-41DA-ACCC-F17374E7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70C1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1F70C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F70C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1F70C1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F70C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1F70C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1F70C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F70C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2016-07-04T17:51:00Z</dcterms:created>
  <dcterms:modified xsi:type="dcterms:W3CDTF">2016-07-04T17:54:00Z</dcterms:modified>
</cp:coreProperties>
</file>