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4994" w:rsidRDefault="00DE4994" w:rsidP="00DE4994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DE4994" w:rsidRDefault="00DE4994" w:rsidP="00DE4994">
      <w:pPr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PROCURADORIA</w:t>
      </w:r>
    </w:p>
    <w:p w:rsidR="00DE4994" w:rsidRDefault="00DE4994" w:rsidP="00DE4994">
      <w:pPr>
        <w:ind w:left="4536"/>
        <w:jc w:val="center"/>
        <w:rPr>
          <w:rFonts w:ascii="Arial" w:hAnsi="Arial"/>
          <w:b/>
          <w:sz w:val="20"/>
          <w:szCs w:val="20"/>
        </w:rPr>
      </w:pPr>
    </w:p>
    <w:p w:rsidR="00DE4994" w:rsidRDefault="00DE4994" w:rsidP="00DE4994">
      <w:pPr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PARECER Nº </w:t>
      </w:r>
      <w:r w:rsidR="004911E3">
        <w:rPr>
          <w:rFonts w:ascii="Arial" w:hAnsi="Arial"/>
          <w:b/>
          <w:sz w:val="20"/>
          <w:szCs w:val="20"/>
        </w:rPr>
        <w:t>511</w:t>
      </w:r>
      <w:r>
        <w:rPr>
          <w:rFonts w:ascii="Arial" w:hAnsi="Arial"/>
          <w:b/>
          <w:sz w:val="20"/>
          <w:szCs w:val="20"/>
        </w:rPr>
        <w:t>/16.</w:t>
      </w:r>
    </w:p>
    <w:p w:rsidR="00DE4994" w:rsidRDefault="00DE4994" w:rsidP="00DE4994">
      <w:pPr>
        <w:jc w:val="center"/>
        <w:rPr>
          <w:rFonts w:ascii="Arial" w:hAnsi="Arial"/>
          <w:b/>
          <w:sz w:val="20"/>
          <w:szCs w:val="20"/>
        </w:rPr>
      </w:pPr>
    </w:p>
    <w:p w:rsidR="00DE4994" w:rsidRDefault="00DE4994" w:rsidP="00DE4994">
      <w:pPr>
        <w:ind w:left="5529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PROCESSO Nº 1520/16.</w:t>
      </w:r>
    </w:p>
    <w:p w:rsidR="00DE4994" w:rsidRDefault="00DE4994" w:rsidP="00DE4994">
      <w:pPr>
        <w:ind w:left="5529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PLL Nº   148/16.</w:t>
      </w:r>
    </w:p>
    <w:p w:rsidR="00DE4994" w:rsidRDefault="00DE4994" w:rsidP="00DE4994">
      <w:pPr>
        <w:pStyle w:val="Cabealho"/>
        <w:jc w:val="center"/>
        <w:rPr>
          <w:rFonts w:ascii="Arial" w:hAnsi="Arial"/>
          <w:b/>
          <w:sz w:val="20"/>
        </w:rPr>
      </w:pPr>
    </w:p>
    <w:p w:rsidR="00DE4994" w:rsidRPr="004911E3" w:rsidRDefault="00DE4994" w:rsidP="00DE4994">
      <w:pPr>
        <w:rPr>
          <w:rFonts w:ascii="Arial" w:hAnsi="Arial" w:cs="Arial"/>
          <w:b/>
          <w:sz w:val="20"/>
          <w:szCs w:val="20"/>
        </w:rPr>
      </w:pP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b/>
          <w:sz w:val="20"/>
          <w:szCs w:val="20"/>
        </w:rPr>
        <w:tab/>
      </w:r>
      <w:r w:rsidRPr="004911E3">
        <w:rPr>
          <w:rFonts w:ascii="Arial" w:hAnsi="Arial" w:cs="Arial"/>
          <w:sz w:val="20"/>
          <w:szCs w:val="20"/>
        </w:rPr>
        <w:t>É submetido a exame desta Procuradoria, para parecer prévio, o Projeto de Lei do Legislativo em referência, que institui o Programa de Transporte Assistencial Acessível no Município de Porto Alegre.</w:t>
      </w: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ab/>
        <w:t>Consoante dispõe a Carta da República, compete ao Município legislar sobre assuntos de interesse local e organizar e prestar, diretamente ou mediante concessão ou permissão, os serviços públicos de interesse local (art. 30, incisos I e V).</w:t>
      </w:r>
    </w:p>
    <w:p w:rsidR="00DE4994" w:rsidRPr="004911E3" w:rsidRDefault="00DE4994" w:rsidP="00DE4994">
      <w:pPr>
        <w:pStyle w:val="Ttulo2"/>
        <w:ind w:firstLine="708"/>
        <w:rPr>
          <w:rFonts w:cs="Arial"/>
          <w:sz w:val="20"/>
        </w:rPr>
      </w:pPr>
      <w:r w:rsidRPr="004911E3">
        <w:rPr>
          <w:rFonts w:cs="Arial"/>
          <w:sz w:val="20"/>
        </w:rPr>
        <w:t>Declara, ainda, ser da competência comum da União, Estados e Municípios cuidar da saúde e assistência pública e da proteção das pessoas portadoras de d</w:t>
      </w:r>
      <w:r w:rsidR="002131F5">
        <w:rPr>
          <w:rFonts w:cs="Arial"/>
          <w:sz w:val="20"/>
        </w:rPr>
        <w:t>eficiência (arts. 23, inciso II, e</w:t>
      </w:r>
      <w:r w:rsidRPr="004911E3">
        <w:rPr>
          <w:rFonts w:cs="Arial"/>
          <w:sz w:val="20"/>
        </w:rPr>
        <w:t xml:space="preserve"> 203</w:t>
      </w:r>
      <w:bookmarkStart w:id="0" w:name="_GoBack"/>
      <w:bookmarkEnd w:id="0"/>
      <w:r w:rsidRPr="004911E3">
        <w:rPr>
          <w:rFonts w:cs="Arial"/>
          <w:sz w:val="20"/>
        </w:rPr>
        <w:t>).</w:t>
      </w: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ab/>
        <w:t>A Lei Orgânica, por sua vez, declara a competência do Município para prover tudo quanto concerne ao interesse local, objetivando o pleno desenvolvimento de suas funções sociais, e para organizar e dispor sobre serviços públicos de interesse local (artigos 9º, inciso II, e 8º, inciso III).</w:t>
      </w: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ab/>
        <w:t>Estatui, também, que o transporte coletivo é de caráter público e essencial sujeito ao controle e fiscalização dos órgãos próprios do Município (art. 142 e 143).</w:t>
      </w:r>
      <w:r w:rsidRPr="004911E3">
        <w:rPr>
          <w:rFonts w:ascii="Arial" w:hAnsi="Arial" w:cs="Arial"/>
          <w:sz w:val="20"/>
          <w:szCs w:val="20"/>
        </w:rPr>
        <w:tab/>
      </w: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ab/>
        <w:t>A Lei nº 8.133/98, que dispõe sobre o Sistema de Transporte e Circulação no Município de Porto Alegre, declara que é público e de caráter essencial o serviço de transporte de passageiros, e atribui ao Poder Público o direito de regulamentar a respectiva prestação (arts. 1º e 12 º).</w:t>
      </w:r>
    </w:p>
    <w:p w:rsidR="00DE4994" w:rsidRPr="004911E3" w:rsidRDefault="00DE4994" w:rsidP="00DE4994">
      <w:pPr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ab/>
        <w:t>A matéria objeto da proposição insere-se no âmbito de competência municipal, inexistindo óbice jurídico à tramitação, sob tal enfoque.</w:t>
      </w:r>
    </w:p>
    <w:p w:rsidR="004911E3" w:rsidRPr="004911E3" w:rsidRDefault="004911E3" w:rsidP="00CD79F6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4911E3">
        <w:rPr>
          <w:rFonts w:ascii="Arial" w:hAnsi="Arial" w:cs="Arial"/>
          <w:sz w:val="20"/>
          <w:szCs w:val="20"/>
        </w:rPr>
        <w:t>Peço vênia para ressalvar, contudo que</w:t>
      </w:r>
      <w:r w:rsidRPr="004911E3">
        <w:rPr>
          <w:rFonts w:ascii="Arial" w:hAnsi="Arial" w:cs="Arial"/>
          <w:sz w:val="20"/>
          <w:szCs w:val="20"/>
        </w:rPr>
        <w:t>: a)</w:t>
      </w:r>
      <w:r w:rsidRPr="004911E3">
        <w:rPr>
          <w:rFonts w:ascii="Arial" w:hAnsi="Arial" w:cs="Arial"/>
          <w:sz w:val="20"/>
          <w:szCs w:val="20"/>
        </w:rPr>
        <w:t xml:space="preserve"> o disposto no artigo </w:t>
      </w:r>
      <w:r w:rsidRPr="004911E3">
        <w:rPr>
          <w:rFonts w:ascii="Arial" w:hAnsi="Arial" w:cs="Arial"/>
          <w:sz w:val="20"/>
          <w:szCs w:val="20"/>
        </w:rPr>
        <w:t>4</w:t>
      </w:r>
      <w:r w:rsidRPr="004911E3">
        <w:rPr>
          <w:rFonts w:ascii="Arial" w:hAnsi="Arial" w:cs="Arial"/>
          <w:sz w:val="20"/>
          <w:szCs w:val="20"/>
        </w:rPr>
        <w:t>º da proposição consubstancia imposição de obrigações ao Poder Executivo, incidindo, s.m.j., em violação ao princípio da independência dos poderes (CF, art. 2º); b) a Lei Orgânica</w:t>
      </w:r>
      <w:r w:rsidRPr="004911E3">
        <w:rPr>
          <w:rFonts w:ascii="Arial" w:hAnsi="Arial" w:cs="Arial"/>
          <w:sz w:val="20"/>
          <w:szCs w:val="20"/>
        </w:rPr>
        <w:t xml:space="preserve">, no artigo </w:t>
      </w:r>
      <w:r w:rsidRPr="004911E3">
        <w:rPr>
          <w:rFonts w:ascii="Arial" w:hAnsi="Arial" w:cs="Arial"/>
          <w:sz w:val="20"/>
          <w:szCs w:val="20"/>
        </w:rPr>
        <w:t>art. 94, incisos IV e XII</w:t>
      </w:r>
      <w:r w:rsidRPr="004911E3">
        <w:rPr>
          <w:rFonts w:ascii="Arial" w:hAnsi="Arial" w:cs="Arial"/>
          <w:sz w:val="20"/>
          <w:szCs w:val="20"/>
        </w:rPr>
        <w:t xml:space="preserve">, </w:t>
      </w:r>
      <w:r w:rsidRPr="004911E3">
        <w:rPr>
          <w:rFonts w:ascii="Arial" w:hAnsi="Arial" w:cs="Arial"/>
          <w:sz w:val="20"/>
          <w:szCs w:val="20"/>
        </w:rPr>
        <w:t xml:space="preserve"> atribui competência privativa ao Chefe do Poder Executivo para realizar a administração municipal, preceito que, vênia concedida, resta afetado pelos conteúdos normativos dos artigos </w:t>
      </w:r>
      <w:r w:rsidRPr="004911E3">
        <w:rPr>
          <w:rFonts w:ascii="Arial" w:hAnsi="Arial" w:cs="Arial"/>
          <w:sz w:val="20"/>
          <w:szCs w:val="20"/>
        </w:rPr>
        <w:t>2</w:t>
      </w:r>
      <w:r w:rsidRPr="004911E3">
        <w:rPr>
          <w:rFonts w:ascii="Arial" w:hAnsi="Arial" w:cs="Arial"/>
          <w:sz w:val="20"/>
          <w:szCs w:val="20"/>
        </w:rPr>
        <w:t xml:space="preserve">º e </w:t>
      </w:r>
      <w:r w:rsidRPr="004911E3">
        <w:rPr>
          <w:rFonts w:ascii="Arial" w:hAnsi="Arial" w:cs="Arial"/>
          <w:sz w:val="20"/>
          <w:szCs w:val="20"/>
        </w:rPr>
        <w:t>3</w:t>
      </w:r>
      <w:r w:rsidRPr="004911E3">
        <w:rPr>
          <w:rFonts w:ascii="Arial" w:hAnsi="Arial" w:cs="Arial"/>
          <w:sz w:val="20"/>
          <w:szCs w:val="20"/>
        </w:rPr>
        <w:t xml:space="preserve">º da proposição, eis que </w:t>
      </w:r>
      <w:r w:rsidRPr="004911E3">
        <w:rPr>
          <w:rFonts w:ascii="Arial" w:hAnsi="Arial" w:cs="Arial"/>
          <w:sz w:val="20"/>
          <w:szCs w:val="20"/>
        </w:rPr>
        <w:t>consubstanci</w:t>
      </w:r>
      <w:r w:rsidRPr="004911E3">
        <w:rPr>
          <w:rFonts w:ascii="Arial" w:hAnsi="Arial" w:cs="Arial"/>
          <w:sz w:val="20"/>
          <w:szCs w:val="20"/>
        </w:rPr>
        <w:t xml:space="preserve">am  </w:t>
      </w:r>
      <w:r w:rsidRPr="004911E3">
        <w:rPr>
          <w:rFonts w:ascii="Arial" w:hAnsi="Arial" w:cs="Arial"/>
          <w:sz w:val="20"/>
          <w:szCs w:val="20"/>
        </w:rPr>
        <w:t>defini</w:t>
      </w:r>
      <w:r w:rsidRPr="004911E3">
        <w:rPr>
          <w:rFonts w:ascii="Arial" w:hAnsi="Arial" w:cs="Arial"/>
          <w:sz w:val="20"/>
          <w:szCs w:val="20"/>
        </w:rPr>
        <w:t>ção de atribuições a órgãos públicos</w:t>
      </w:r>
      <w:r w:rsidRPr="004911E3">
        <w:rPr>
          <w:rFonts w:ascii="Arial" w:hAnsi="Arial" w:cs="Arial"/>
          <w:sz w:val="20"/>
          <w:szCs w:val="20"/>
        </w:rPr>
        <w:t xml:space="preserve"> e dispêndio de recursos públicos</w:t>
      </w:r>
      <w:r w:rsidRPr="004911E3">
        <w:rPr>
          <w:rFonts w:ascii="Arial" w:hAnsi="Arial" w:cs="Arial"/>
          <w:sz w:val="20"/>
          <w:szCs w:val="20"/>
        </w:rPr>
        <w:t>.</w:t>
      </w:r>
    </w:p>
    <w:p w:rsidR="00DE4994" w:rsidRPr="004911E3" w:rsidRDefault="004911E3" w:rsidP="004911E3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E4994">
        <w:rPr>
          <w:rFonts w:cs="Arial"/>
          <w:sz w:val="20"/>
        </w:rPr>
        <w:tab/>
      </w:r>
      <w:r w:rsidR="00DE4994" w:rsidRPr="004911E3">
        <w:rPr>
          <w:rFonts w:ascii="Arial" w:hAnsi="Arial" w:cs="Arial"/>
          <w:sz w:val="20"/>
        </w:rPr>
        <w:t xml:space="preserve">É o parecer, </w:t>
      </w:r>
      <w:r w:rsidR="00DE4994" w:rsidRPr="004911E3">
        <w:rPr>
          <w:rFonts w:ascii="Arial" w:hAnsi="Arial" w:cs="Arial"/>
          <w:i/>
          <w:sz w:val="20"/>
        </w:rPr>
        <w:t>sub censura</w:t>
      </w:r>
      <w:r w:rsidR="00DE4994" w:rsidRPr="004911E3">
        <w:rPr>
          <w:rFonts w:ascii="Arial" w:hAnsi="Arial" w:cs="Arial"/>
          <w:sz w:val="20"/>
        </w:rPr>
        <w:t>.</w:t>
      </w:r>
    </w:p>
    <w:p w:rsidR="00DE4994" w:rsidRDefault="00DE4994" w:rsidP="00DE4994">
      <w:pPr>
        <w:pStyle w:val="Corpodetexto"/>
        <w:rPr>
          <w:rFonts w:cs="Arial"/>
          <w:sz w:val="20"/>
        </w:rPr>
      </w:pPr>
    </w:p>
    <w:p w:rsidR="00DE4994" w:rsidRDefault="00DE4994" w:rsidP="00DE4994">
      <w:pPr>
        <w:pStyle w:val="Corpodetexto"/>
        <w:rPr>
          <w:rFonts w:cs="Arial"/>
          <w:sz w:val="20"/>
        </w:rPr>
      </w:pPr>
      <w:r>
        <w:rPr>
          <w:rFonts w:cs="Arial"/>
          <w:sz w:val="20"/>
        </w:rPr>
        <w:tab/>
        <w:t>À Diretoria Legislativa, para processamento na forma regimental.</w:t>
      </w:r>
    </w:p>
    <w:p w:rsidR="00DE4994" w:rsidRDefault="00DE4994" w:rsidP="00DE499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Em 0</w:t>
      </w:r>
      <w:r w:rsidR="004911E3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 xml:space="preserve"> de </w:t>
      </w:r>
      <w:r w:rsidR="004911E3">
        <w:rPr>
          <w:rFonts w:ascii="Arial" w:hAnsi="Arial" w:cs="Arial"/>
          <w:sz w:val="20"/>
          <w:szCs w:val="20"/>
        </w:rPr>
        <w:t>agosto</w:t>
      </w:r>
      <w:r>
        <w:rPr>
          <w:rFonts w:ascii="Arial" w:hAnsi="Arial" w:cs="Arial"/>
          <w:sz w:val="20"/>
          <w:szCs w:val="20"/>
        </w:rPr>
        <w:t xml:space="preserve"> de 2.016.</w:t>
      </w:r>
    </w:p>
    <w:p w:rsidR="00DE4994" w:rsidRDefault="00DE4994" w:rsidP="00DE4994">
      <w:pPr>
        <w:jc w:val="both"/>
        <w:rPr>
          <w:rFonts w:ascii="Arial" w:hAnsi="Arial" w:cs="Arial"/>
          <w:sz w:val="20"/>
          <w:szCs w:val="20"/>
        </w:rPr>
      </w:pP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Claudio Roberto Velasquez</w:t>
      </w:r>
    </w:p>
    <w:p w:rsidR="00DE4994" w:rsidRDefault="00DE4994" w:rsidP="00DE4994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>Procurador-OAB/RS 18.594</w:t>
      </w: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18"/>
          <w:szCs w:val="18"/>
        </w:rPr>
      </w:pPr>
    </w:p>
    <w:p w:rsidR="00DE4994" w:rsidRDefault="00DE4994" w:rsidP="00DE4994">
      <w:pPr>
        <w:rPr>
          <w:rFonts w:ascii="Arial" w:hAnsi="Arial" w:cs="Arial"/>
          <w:sz w:val="20"/>
          <w:szCs w:val="20"/>
        </w:rPr>
      </w:pPr>
    </w:p>
    <w:p w:rsidR="00DE4994" w:rsidRDefault="00DE4994" w:rsidP="00DE4994">
      <w:pPr>
        <w:rPr>
          <w:rFonts w:ascii="Arial" w:hAnsi="Arial" w:cs="Arial"/>
          <w:sz w:val="20"/>
          <w:szCs w:val="20"/>
        </w:rPr>
      </w:pPr>
    </w:p>
    <w:p w:rsidR="00DE4994" w:rsidRDefault="00DE4994" w:rsidP="00DE4994">
      <w:pPr>
        <w:rPr>
          <w:rFonts w:ascii="Arial" w:hAnsi="Arial" w:cs="Arial"/>
          <w:sz w:val="20"/>
          <w:szCs w:val="20"/>
        </w:rPr>
      </w:pPr>
    </w:p>
    <w:p w:rsidR="00DE4994" w:rsidRDefault="00DE4994" w:rsidP="00DE4994">
      <w:pPr>
        <w:rPr>
          <w:rFonts w:ascii="Arial" w:hAnsi="Arial" w:cs="Arial"/>
          <w:sz w:val="20"/>
          <w:szCs w:val="20"/>
        </w:rPr>
      </w:pPr>
    </w:p>
    <w:p w:rsidR="00DE4994" w:rsidRDefault="00DE4994" w:rsidP="00DE4994"/>
    <w:p w:rsidR="00DE4994" w:rsidRDefault="00DE4994" w:rsidP="00DE4994"/>
    <w:p w:rsidR="006144C7" w:rsidRDefault="006144C7"/>
    <w:sectPr w:rsidR="006144C7" w:rsidSect="009729A1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994"/>
    <w:rsid w:val="002131F5"/>
    <w:rsid w:val="004911E3"/>
    <w:rsid w:val="005825B7"/>
    <w:rsid w:val="006144C7"/>
    <w:rsid w:val="009729A1"/>
    <w:rsid w:val="00CD79F6"/>
    <w:rsid w:val="00DE4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65BB5-5661-45E3-9246-7D9BC12FBC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499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DE4994"/>
    <w:pPr>
      <w:keepNext/>
      <w:jc w:val="both"/>
      <w:outlineLvl w:val="1"/>
    </w:pPr>
    <w:rPr>
      <w:rFonts w:ascii="Arial" w:hAnsi="Arial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DE4994"/>
    <w:rPr>
      <w:rFonts w:ascii="Arial" w:eastAsia="Times New Roman" w:hAnsi="Arial" w:cs="Times New Roman"/>
      <w:sz w:val="24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E4994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E499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E4994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E4994"/>
    <w:rPr>
      <w:rFonts w:ascii="Arial" w:eastAsia="Times New Roman" w:hAnsi="Arial" w:cs="Times New Roman"/>
      <w:sz w:val="24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4911E3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4911E3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131F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131F5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0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374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6</cp:revision>
  <cp:lastPrinted>2016-08-01T18:41:00Z</cp:lastPrinted>
  <dcterms:created xsi:type="dcterms:W3CDTF">2016-08-01T18:27:00Z</dcterms:created>
  <dcterms:modified xsi:type="dcterms:W3CDTF">2016-08-01T18:41:00Z</dcterms:modified>
</cp:coreProperties>
</file>