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FBA" w:rsidRPr="00BF515D" w:rsidRDefault="005B7FBA" w:rsidP="005B7FBA">
      <w:pPr>
        <w:pStyle w:val="Cabealho"/>
        <w:jc w:val="center"/>
        <w:rPr>
          <w:rFonts w:ascii="Arial" w:hAnsi="Arial" w:cs="Arial"/>
          <w:b/>
          <w:sz w:val="20"/>
        </w:rPr>
      </w:pPr>
      <w:r w:rsidRPr="00BF515D">
        <w:rPr>
          <w:rFonts w:ascii="Arial" w:hAnsi="Arial" w:cs="Arial"/>
          <w:b/>
          <w:sz w:val="20"/>
        </w:rPr>
        <w:t>CÂMARA MUNICIPAL DE PORTO ALEGRE</w:t>
      </w:r>
    </w:p>
    <w:p w:rsidR="005B7FBA" w:rsidRPr="00BF515D" w:rsidRDefault="005B7FBA" w:rsidP="005B7FBA">
      <w:pPr>
        <w:pStyle w:val="Cabealho"/>
        <w:jc w:val="center"/>
        <w:rPr>
          <w:rFonts w:ascii="Arial" w:hAnsi="Arial" w:cs="Arial"/>
          <w:sz w:val="20"/>
        </w:rPr>
      </w:pPr>
      <w:r w:rsidRPr="00BF515D">
        <w:rPr>
          <w:rFonts w:ascii="Arial" w:hAnsi="Arial" w:cs="Arial"/>
          <w:b/>
          <w:sz w:val="20"/>
        </w:rPr>
        <w:t>PROCURADORIA</w:t>
      </w:r>
    </w:p>
    <w:p w:rsidR="005B7FBA" w:rsidRPr="00BF515D" w:rsidRDefault="005B7FBA" w:rsidP="005B7FBA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5B7FBA" w:rsidRPr="00BF515D" w:rsidRDefault="005B7FBA" w:rsidP="005B7FBA">
      <w:pPr>
        <w:pStyle w:val="Ttulo1"/>
        <w:rPr>
          <w:rFonts w:ascii="Arial" w:hAnsi="Arial" w:cs="Arial"/>
          <w:sz w:val="20"/>
        </w:rPr>
      </w:pPr>
      <w:r w:rsidRPr="00BF515D">
        <w:rPr>
          <w:rFonts w:ascii="Arial" w:hAnsi="Arial" w:cs="Arial"/>
          <w:sz w:val="20"/>
        </w:rPr>
        <w:t>PARECER Nº</w:t>
      </w:r>
      <w:r>
        <w:rPr>
          <w:rFonts w:ascii="Arial" w:hAnsi="Arial" w:cs="Arial"/>
          <w:sz w:val="20"/>
        </w:rPr>
        <w:t xml:space="preserve"> 6</w:t>
      </w:r>
      <w:bookmarkStart w:id="0" w:name="_GoBack"/>
      <w:bookmarkEnd w:id="0"/>
      <w:r>
        <w:rPr>
          <w:rFonts w:ascii="Arial" w:hAnsi="Arial" w:cs="Arial"/>
          <w:sz w:val="20"/>
        </w:rPr>
        <w:t>65</w:t>
      </w:r>
      <w:r>
        <w:rPr>
          <w:rFonts w:ascii="Arial" w:hAnsi="Arial" w:cs="Arial"/>
          <w:sz w:val="20"/>
        </w:rPr>
        <w:t>/16</w:t>
      </w:r>
      <w:r w:rsidRPr="00BF515D">
        <w:rPr>
          <w:rFonts w:ascii="Arial" w:hAnsi="Arial" w:cs="Arial"/>
          <w:sz w:val="20"/>
        </w:rPr>
        <w:t>.</w:t>
      </w:r>
    </w:p>
    <w:p w:rsidR="005B7FBA" w:rsidRPr="00BF515D" w:rsidRDefault="005B7FBA" w:rsidP="005B7FBA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5B7FBA" w:rsidRPr="00BF515D" w:rsidRDefault="005B7FBA" w:rsidP="005B7FBA">
      <w:pPr>
        <w:ind w:left="4536"/>
        <w:jc w:val="both"/>
        <w:rPr>
          <w:rFonts w:ascii="Arial" w:hAnsi="Arial" w:cs="Arial"/>
          <w:b/>
          <w:sz w:val="20"/>
          <w:szCs w:val="20"/>
        </w:rPr>
      </w:pPr>
      <w:r w:rsidRPr="00BF515D">
        <w:rPr>
          <w:rFonts w:ascii="Arial" w:hAnsi="Arial" w:cs="Arial"/>
          <w:b/>
          <w:sz w:val="20"/>
          <w:szCs w:val="20"/>
        </w:rPr>
        <w:t xml:space="preserve">            PROC</w:t>
      </w:r>
      <w:r>
        <w:rPr>
          <w:rFonts w:ascii="Arial" w:hAnsi="Arial" w:cs="Arial"/>
          <w:b/>
          <w:sz w:val="20"/>
          <w:szCs w:val="20"/>
        </w:rPr>
        <w:t>ESSO Nº 1541/16.</w:t>
      </w:r>
    </w:p>
    <w:p w:rsidR="005B7FBA" w:rsidRPr="00BF515D" w:rsidRDefault="005B7FBA" w:rsidP="005B7FBA">
      <w:pPr>
        <w:pStyle w:val="Ttulo2"/>
        <w:rPr>
          <w:sz w:val="20"/>
          <w:szCs w:val="20"/>
        </w:rPr>
      </w:pPr>
      <w:r w:rsidRPr="00BF515D">
        <w:rPr>
          <w:sz w:val="20"/>
          <w:szCs w:val="20"/>
        </w:rPr>
        <w:t xml:space="preserve">            PLL     </w:t>
      </w:r>
      <w:r>
        <w:rPr>
          <w:sz w:val="20"/>
          <w:szCs w:val="20"/>
        </w:rPr>
        <w:t xml:space="preserve">         </w:t>
      </w:r>
      <w:r w:rsidRPr="00BF515D">
        <w:rPr>
          <w:sz w:val="20"/>
          <w:szCs w:val="20"/>
        </w:rPr>
        <w:t xml:space="preserve"> Nº </w:t>
      </w:r>
      <w:r>
        <w:rPr>
          <w:sz w:val="20"/>
          <w:szCs w:val="20"/>
        </w:rPr>
        <w:t xml:space="preserve">   154/16</w:t>
      </w:r>
      <w:r w:rsidRPr="00BF515D">
        <w:rPr>
          <w:sz w:val="20"/>
          <w:szCs w:val="20"/>
        </w:rPr>
        <w:t>.</w:t>
      </w:r>
    </w:p>
    <w:p w:rsidR="005B7FBA" w:rsidRPr="00BF515D" w:rsidRDefault="005B7FBA" w:rsidP="005B7FBA">
      <w:pPr>
        <w:pStyle w:val="Cabealho"/>
        <w:ind w:hanging="4536"/>
        <w:jc w:val="center"/>
        <w:rPr>
          <w:rFonts w:ascii="Arial" w:hAnsi="Arial" w:cs="Arial"/>
          <w:b/>
          <w:sz w:val="20"/>
        </w:rPr>
      </w:pPr>
    </w:p>
    <w:p w:rsidR="005B7FBA" w:rsidRPr="00BF515D" w:rsidRDefault="005B7FBA" w:rsidP="005B7FBA">
      <w:pPr>
        <w:rPr>
          <w:rFonts w:ascii="Arial" w:hAnsi="Arial" w:cs="Arial"/>
          <w:sz w:val="20"/>
          <w:szCs w:val="20"/>
        </w:rPr>
      </w:pPr>
    </w:p>
    <w:p w:rsidR="005B7FBA" w:rsidRPr="00BF515D" w:rsidRDefault="005B7FBA" w:rsidP="005B7FBA">
      <w:pPr>
        <w:pStyle w:val="Ttulo1"/>
        <w:rPr>
          <w:rFonts w:ascii="Arial" w:hAnsi="Arial" w:cs="Arial"/>
          <w:sz w:val="20"/>
        </w:rPr>
      </w:pPr>
      <w:r w:rsidRPr="00BF515D">
        <w:rPr>
          <w:rFonts w:ascii="Arial" w:hAnsi="Arial" w:cs="Arial"/>
          <w:sz w:val="20"/>
        </w:rPr>
        <w:tab/>
      </w:r>
      <w:r w:rsidRPr="00BF515D">
        <w:rPr>
          <w:rFonts w:ascii="Arial" w:hAnsi="Arial" w:cs="Arial"/>
          <w:sz w:val="20"/>
        </w:rPr>
        <w:tab/>
      </w:r>
    </w:p>
    <w:p w:rsidR="005B7FBA" w:rsidRPr="00BF515D" w:rsidRDefault="005B7FBA" w:rsidP="005B7FBA">
      <w:pPr>
        <w:ind w:firstLine="1134"/>
        <w:rPr>
          <w:rFonts w:ascii="Arial" w:hAnsi="Arial" w:cs="Arial"/>
          <w:sz w:val="20"/>
          <w:szCs w:val="20"/>
        </w:rPr>
      </w:pPr>
    </w:p>
    <w:p w:rsidR="005B7FBA" w:rsidRDefault="005B7FBA" w:rsidP="005B7FBA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>É submetido a exame desta Procuradoria, para parecer prévio, o Projeto de Lei do Legislativo em epígrafe, que concede o Título de Cidadã Emérita de Porto Alegre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à senhora Ana Luiza Mariano da Rocha Mottin.</w:t>
      </w:r>
    </w:p>
    <w:p w:rsidR="005B7FBA" w:rsidRDefault="005B7FBA" w:rsidP="005B7FBA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 (artigo 30, incisos I e II).</w:t>
      </w:r>
    </w:p>
    <w:p w:rsidR="005B7FBA" w:rsidRDefault="005B7FBA" w:rsidP="005B7FBA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5B7FBA" w:rsidRDefault="005B7FBA" w:rsidP="005B7FBA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nº 9.659/2004 dispõe sobre a concessão do título de “CIDADÃO EMÉRITO DE PORTO ALEGRE”, a ser concedido mediante lei de iniciativa de qualquer dos poderes.</w:t>
      </w:r>
    </w:p>
    <w:p w:rsidR="005B7FBA" w:rsidRDefault="005B7FBA" w:rsidP="005B7FBA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proposição versa de matéria que se insere no âmbito de competência do Município e estão atendidos os requisitos fixados na legislação que a regula, inexistindo óbice legal à tramitação.</w:t>
      </w:r>
    </w:p>
    <w:p w:rsidR="005B7FBA" w:rsidRDefault="005B7FBA" w:rsidP="005B7FBA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5B7FBA" w:rsidRDefault="005B7FBA" w:rsidP="005B7FBA">
      <w:pPr>
        <w:pStyle w:val="Corpodetexto"/>
        <w:ind w:firstLine="1134"/>
        <w:rPr>
          <w:sz w:val="20"/>
          <w:szCs w:val="20"/>
        </w:rPr>
      </w:pPr>
    </w:p>
    <w:p w:rsidR="005B7FBA" w:rsidRDefault="005B7FBA" w:rsidP="005B7FBA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5B7FBA" w:rsidRDefault="005B7FBA" w:rsidP="005B7FBA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>Em 24 de outubro de 2016.</w:t>
      </w:r>
    </w:p>
    <w:p w:rsidR="005B7FBA" w:rsidRDefault="005B7FBA" w:rsidP="005B7FBA">
      <w:pPr>
        <w:pStyle w:val="Corpodetexto"/>
        <w:ind w:firstLine="1134"/>
        <w:rPr>
          <w:sz w:val="20"/>
          <w:szCs w:val="20"/>
        </w:rPr>
      </w:pPr>
    </w:p>
    <w:p w:rsidR="005B7FBA" w:rsidRDefault="005B7FBA" w:rsidP="005B7FBA">
      <w:pPr>
        <w:pStyle w:val="Corpodetexto"/>
        <w:ind w:firstLine="1134"/>
        <w:rPr>
          <w:sz w:val="20"/>
          <w:szCs w:val="20"/>
        </w:rPr>
      </w:pPr>
    </w:p>
    <w:p w:rsidR="005B7FBA" w:rsidRDefault="005B7FBA" w:rsidP="005B7FBA">
      <w:pPr>
        <w:pStyle w:val="Corpodetexto"/>
        <w:ind w:firstLine="1134"/>
        <w:rPr>
          <w:sz w:val="20"/>
        </w:rPr>
      </w:pPr>
    </w:p>
    <w:p w:rsidR="005B7FBA" w:rsidRDefault="005B7FBA" w:rsidP="005B7FBA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5B7FBA" w:rsidRDefault="005B7FBA" w:rsidP="005B7FBA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5B7FBA" w:rsidRDefault="005B7FBA" w:rsidP="005B7FBA">
      <w:pPr>
        <w:pStyle w:val="Corpodetexto"/>
        <w:ind w:firstLine="1134"/>
        <w:rPr>
          <w:sz w:val="20"/>
        </w:rPr>
      </w:pPr>
    </w:p>
    <w:p w:rsidR="005B7FBA" w:rsidRDefault="005B7FBA" w:rsidP="005B7FBA">
      <w:pPr>
        <w:ind w:firstLine="1134"/>
        <w:jc w:val="both"/>
      </w:pPr>
    </w:p>
    <w:p w:rsidR="00E1390E" w:rsidRDefault="00E1390E"/>
    <w:sectPr w:rsidR="00E1390E" w:rsidSect="002A1D93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FBA"/>
    <w:rsid w:val="002A1D93"/>
    <w:rsid w:val="005B7FBA"/>
    <w:rsid w:val="00D26B64"/>
    <w:rsid w:val="00E1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B0596-E196-48E6-BA4D-F132A759F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FB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B7FBA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5B7FBA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B7FB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B7FBA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5B7FBA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5B7FB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5B7FBA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5B7FBA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6B6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6B6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cp:lastPrinted>2016-10-24T18:26:00Z</cp:lastPrinted>
  <dcterms:created xsi:type="dcterms:W3CDTF">2016-10-24T18:25:00Z</dcterms:created>
  <dcterms:modified xsi:type="dcterms:W3CDTF">2016-10-24T18:27:00Z</dcterms:modified>
</cp:coreProperties>
</file>