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5C" w:rsidRDefault="00295F5C" w:rsidP="00295F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CÂMARA MUNICIPAL DE PORTO ALEGRE</w:t>
      </w:r>
    </w:p>
    <w:p w:rsidR="00295F5C" w:rsidRDefault="00295F5C" w:rsidP="00295F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PROCURADORIA</w:t>
      </w:r>
    </w:p>
    <w:p w:rsidR="00295F5C" w:rsidRDefault="00295F5C" w:rsidP="00295F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5F5C" w:rsidRDefault="00295F5C" w:rsidP="00295F5C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PARECER Nº 5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2/16.</w:t>
      </w:r>
    </w:p>
    <w:p w:rsidR="00295F5C" w:rsidRDefault="00295F5C" w:rsidP="00295F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5F5C" w:rsidRDefault="00295F5C" w:rsidP="00295F5C">
      <w:pPr>
        <w:spacing w:after="0" w:line="240" w:lineRule="auto"/>
        <w:ind w:firstLine="708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5F5C" w:rsidRDefault="00295F5C" w:rsidP="009413DE">
      <w:pPr>
        <w:keepNext/>
        <w:spacing w:after="0" w:line="240" w:lineRule="auto"/>
        <w:ind w:left="4536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PROCESSO Nº 169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/16.</w:t>
      </w:r>
    </w:p>
    <w:p w:rsidR="00295F5C" w:rsidRDefault="00295F5C" w:rsidP="009413DE">
      <w:pPr>
        <w:keepNext/>
        <w:spacing w:after="0" w:line="240" w:lineRule="auto"/>
        <w:ind w:left="3828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t-BR"/>
        </w:rPr>
        <w:t>PR Nº 33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/16.</w:t>
      </w:r>
    </w:p>
    <w:p w:rsidR="00295F5C" w:rsidRDefault="00295F5C" w:rsidP="009413DE">
      <w:pPr>
        <w:spacing w:after="0" w:line="240" w:lineRule="auto"/>
        <w:ind w:left="4536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5F5C" w:rsidRDefault="00295F5C" w:rsidP="00295F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295F5C" w:rsidRDefault="00295F5C" w:rsidP="00295F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É submetido a exame desta Procuradoria, para parecer prévio, o Projeto de Resolução em epígrafe, que altera a Resolução nº 1.178, de 16 de julho de 1992, e alterações posteriores (Regimento da Câmara Municipal de Porto Alegre),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estabelecendo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que </w:t>
      </w:r>
      <w:r>
        <w:rPr>
          <w:rFonts w:ascii="Arial" w:eastAsia="Times New Roman" w:hAnsi="Arial" w:cs="Arial"/>
          <w:sz w:val="20"/>
          <w:szCs w:val="20"/>
          <w:lang w:eastAsia="pt-BR"/>
        </w:rPr>
        <w:t>o membro de Comissão Permanente ficará impedido de votar em matéria da qual seja autor ou em que tenha interesse pessoal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295F5C" w:rsidRDefault="00295F5C" w:rsidP="00295F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Na forma do que dispõe a Lei Orgânica do Município de Porto Alegre, é de competência privativa da Câmara Municipal elaborar seu Regimento e deliberar sobre assuntos de sua economia interna (art. 57 incisos XVI e XVIII).</w:t>
      </w:r>
    </w:p>
    <w:p w:rsidR="00295F5C" w:rsidRDefault="00295F5C" w:rsidP="00295F5C">
      <w:pPr>
        <w:keepNext/>
        <w:spacing w:after="0" w:line="240" w:lineRule="auto"/>
        <w:ind w:left="-142" w:firstLine="850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O Regimento deste Legislativo, em consonância com o comando normativo orgânico, dispõe,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verbis</w:t>
      </w:r>
      <w:r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295F5C" w:rsidRDefault="00295F5C" w:rsidP="00295F5C">
      <w:pPr>
        <w:keepNext/>
        <w:spacing w:after="0" w:line="240" w:lineRule="auto"/>
        <w:ind w:left="-142" w:firstLine="850"/>
        <w:jc w:val="both"/>
        <w:outlineLvl w:val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5F5C" w:rsidRDefault="00295F5C" w:rsidP="00295F5C">
      <w:pPr>
        <w:keepNext/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“Art. 125. O Regimento da Câmara somente poderá ser alterado através de Projeto de Resolução proposto:</w:t>
      </w:r>
    </w:p>
    <w:p w:rsidR="00295F5C" w:rsidRDefault="00295F5C" w:rsidP="00295F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I – pela Mesa;</w:t>
      </w:r>
    </w:p>
    <w:p w:rsidR="00295F5C" w:rsidRDefault="00295F5C" w:rsidP="00295F5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II - por, no mínimo, um terço dos membros da Câmara. ”</w:t>
      </w:r>
    </w:p>
    <w:p w:rsidR="00295F5C" w:rsidRDefault="00295F5C" w:rsidP="00295F5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5F5C" w:rsidRDefault="00295F5C" w:rsidP="00295F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A matéria objeto da proposição se insere no âmbito de competência deste Legislativo, inexistindo óbice jurídico à tramitação.  </w:t>
      </w:r>
    </w:p>
    <w:p w:rsidR="00295F5C" w:rsidRDefault="00295F5C" w:rsidP="00295F5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É o parecer,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sub censura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295F5C" w:rsidRDefault="00295F5C" w:rsidP="00295F5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5F5C" w:rsidRPr="00295F5C" w:rsidRDefault="00295F5C" w:rsidP="00295F5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5F5C" w:rsidRDefault="00295F5C" w:rsidP="00295F5C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À Diretoria Legislativa para os devidos fins.</w:t>
      </w:r>
    </w:p>
    <w:p w:rsidR="00295F5C" w:rsidRDefault="00295F5C" w:rsidP="00295F5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Em 1</w:t>
      </w:r>
      <w:r>
        <w:rPr>
          <w:rFonts w:ascii="Arial" w:eastAsia="Times New Roman" w:hAnsi="Arial" w:cs="Arial"/>
          <w:sz w:val="20"/>
          <w:szCs w:val="20"/>
          <w:lang w:eastAsia="pt-BR"/>
        </w:rPr>
        <w:t>8 de agosto de 2.016.</w:t>
      </w:r>
    </w:p>
    <w:p w:rsidR="00295F5C" w:rsidRDefault="00295F5C" w:rsidP="00295F5C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5F5C" w:rsidRDefault="00295F5C" w:rsidP="00295F5C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5F5C" w:rsidRDefault="00295F5C" w:rsidP="00295F5C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5F5C" w:rsidRDefault="00295F5C" w:rsidP="00295F5C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Claudio Roberto Velasquez</w:t>
      </w:r>
    </w:p>
    <w:p w:rsidR="00295F5C" w:rsidRDefault="00295F5C" w:rsidP="00295F5C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    Procurador-Geral–OAB/RS 18.594</w: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:rsidR="00295F5C" w:rsidRDefault="00295F5C" w:rsidP="00295F5C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5F5C" w:rsidRDefault="00295F5C" w:rsidP="00295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5F5C" w:rsidRDefault="00295F5C" w:rsidP="00295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5F5C" w:rsidRDefault="00295F5C" w:rsidP="00295F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5F5C" w:rsidRDefault="00295F5C" w:rsidP="0029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5F5C" w:rsidRDefault="00295F5C" w:rsidP="0029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5F5C" w:rsidRDefault="00295F5C" w:rsidP="0029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5F5C" w:rsidRDefault="00295F5C" w:rsidP="00295F5C"/>
    <w:p w:rsidR="00BD7F7F" w:rsidRDefault="00BD7F7F"/>
    <w:sectPr w:rsidR="00BD7F7F" w:rsidSect="009413DE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C"/>
    <w:rsid w:val="00295F5C"/>
    <w:rsid w:val="00882B39"/>
    <w:rsid w:val="009413DE"/>
    <w:rsid w:val="00BD7F7F"/>
    <w:rsid w:val="00C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314C-D4B2-4B21-B9DE-F867495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5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2016-08-18T13:14:00Z</cp:lastPrinted>
  <dcterms:created xsi:type="dcterms:W3CDTF">2016-08-18T13:10:00Z</dcterms:created>
  <dcterms:modified xsi:type="dcterms:W3CDTF">2016-08-18T13:14:00Z</dcterms:modified>
</cp:coreProperties>
</file>