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D" w:rsidRPr="00A81296" w:rsidRDefault="00494FBD" w:rsidP="00494FBD">
      <w:pPr>
        <w:pStyle w:val="Cabealho"/>
        <w:jc w:val="center"/>
        <w:rPr>
          <w:rFonts w:ascii="Arial" w:hAnsi="Arial" w:cs="Arial"/>
          <w:b/>
          <w:sz w:val="20"/>
        </w:rPr>
      </w:pPr>
      <w:r w:rsidRPr="00A81296">
        <w:rPr>
          <w:rFonts w:ascii="Arial" w:hAnsi="Arial" w:cs="Arial"/>
          <w:b/>
          <w:sz w:val="20"/>
        </w:rPr>
        <w:t>CÂMARA MUNICIPAL DE PORTO ALEGRE</w:t>
      </w:r>
    </w:p>
    <w:p w:rsidR="00494FBD" w:rsidRPr="00A81296" w:rsidRDefault="00494FBD" w:rsidP="00494FBD">
      <w:pPr>
        <w:pStyle w:val="Cabealho"/>
        <w:jc w:val="center"/>
        <w:rPr>
          <w:rFonts w:ascii="Arial" w:hAnsi="Arial" w:cs="Arial"/>
          <w:sz w:val="20"/>
        </w:rPr>
      </w:pPr>
      <w:r w:rsidRPr="00A81296">
        <w:rPr>
          <w:rFonts w:ascii="Arial" w:hAnsi="Arial" w:cs="Arial"/>
          <w:b/>
          <w:sz w:val="20"/>
        </w:rPr>
        <w:t>PROCURADORIA</w:t>
      </w:r>
    </w:p>
    <w:p w:rsidR="00A81296" w:rsidRDefault="00A81296" w:rsidP="00494FBD">
      <w:pPr>
        <w:pStyle w:val="Ttulo1"/>
        <w:rPr>
          <w:rFonts w:ascii="Arial" w:hAnsi="Arial" w:cs="Arial"/>
          <w:sz w:val="20"/>
        </w:rPr>
      </w:pPr>
    </w:p>
    <w:p w:rsidR="00494FBD" w:rsidRPr="00A81296" w:rsidRDefault="00494FBD" w:rsidP="00494FBD">
      <w:pPr>
        <w:pStyle w:val="Ttulo1"/>
        <w:rPr>
          <w:rFonts w:ascii="Arial" w:hAnsi="Arial" w:cs="Arial"/>
          <w:sz w:val="20"/>
        </w:rPr>
      </w:pPr>
      <w:r w:rsidRPr="00A81296">
        <w:rPr>
          <w:rFonts w:ascii="Arial" w:hAnsi="Arial" w:cs="Arial"/>
          <w:sz w:val="20"/>
        </w:rPr>
        <w:t>PARECER</w:t>
      </w:r>
      <w:r w:rsidRPr="00A81296">
        <w:rPr>
          <w:rFonts w:ascii="Arial" w:hAnsi="Arial" w:cs="Arial"/>
          <w:sz w:val="20"/>
        </w:rPr>
        <w:t xml:space="preserve"> Nº 561/16.</w:t>
      </w:r>
    </w:p>
    <w:p w:rsidR="00494FBD" w:rsidRPr="00A81296" w:rsidRDefault="00494FBD" w:rsidP="00494FBD">
      <w:pPr>
        <w:ind w:firstLine="1985"/>
        <w:rPr>
          <w:rFonts w:ascii="Arial" w:hAnsi="Arial" w:cs="Arial"/>
          <w:sz w:val="20"/>
          <w:szCs w:val="20"/>
        </w:rPr>
      </w:pPr>
    </w:p>
    <w:p w:rsidR="00494FBD" w:rsidRPr="00A81296" w:rsidRDefault="00494FBD" w:rsidP="00A81296">
      <w:pPr>
        <w:ind w:left="5812"/>
        <w:jc w:val="both"/>
        <w:rPr>
          <w:rFonts w:ascii="Arial" w:hAnsi="Arial" w:cs="Arial"/>
          <w:b/>
          <w:sz w:val="20"/>
          <w:szCs w:val="20"/>
        </w:rPr>
      </w:pPr>
      <w:r w:rsidRPr="00A81296">
        <w:rPr>
          <w:rFonts w:ascii="Arial" w:hAnsi="Arial" w:cs="Arial"/>
          <w:b/>
          <w:sz w:val="20"/>
          <w:szCs w:val="20"/>
        </w:rPr>
        <w:t xml:space="preserve">PROCESSO Nº </w:t>
      </w:r>
      <w:r w:rsidRPr="00A81296">
        <w:rPr>
          <w:rFonts w:ascii="Arial" w:hAnsi="Arial" w:cs="Arial"/>
          <w:b/>
          <w:sz w:val="20"/>
          <w:szCs w:val="20"/>
        </w:rPr>
        <w:t>1734</w:t>
      </w:r>
      <w:r w:rsidRPr="00A81296">
        <w:rPr>
          <w:rFonts w:ascii="Arial" w:hAnsi="Arial" w:cs="Arial"/>
          <w:b/>
          <w:sz w:val="20"/>
          <w:szCs w:val="20"/>
        </w:rPr>
        <w:t>/1</w:t>
      </w:r>
      <w:r w:rsidRPr="00A81296">
        <w:rPr>
          <w:rFonts w:ascii="Arial" w:hAnsi="Arial" w:cs="Arial"/>
          <w:b/>
          <w:sz w:val="20"/>
          <w:szCs w:val="20"/>
        </w:rPr>
        <w:t>6</w:t>
      </w:r>
      <w:r w:rsidRPr="00A81296">
        <w:rPr>
          <w:rFonts w:ascii="Arial" w:hAnsi="Arial" w:cs="Arial"/>
          <w:b/>
          <w:sz w:val="20"/>
          <w:szCs w:val="20"/>
        </w:rPr>
        <w:t>.</w:t>
      </w:r>
    </w:p>
    <w:p w:rsidR="00494FBD" w:rsidRPr="00A81296" w:rsidRDefault="00494FBD" w:rsidP="00A81296">
      <w:pPr>
        <w:ind w:left="5812"/>
        <w:rPr>
          <w:rFonts w:ascii="Arial" w:hAnsi="Arial" w:cs="Arial"/>
          <w:b/>
          <w:sz w:val="20"/>
          <w:szCs w:val="20"/>
        </w:rPr>
      </w:pPr>
      <w:r w:rsidRPr="00A81296">
        <w:rPr>
          <w:rFonts w:ascii="Arial" w:hAnsi="Arial" w:cs="Arial"/>
          <w:b/>
          <w:sz w:val="20"/>
          <w:szCs w:val="20"/>
        </w:rPr>
        <w:t xml:space="preserve">PLCL Nº </w:t>
      </w:r>
      <w:r w:rsidRPr="00A81296">
        <w:rPr>
          <w:rFonts w:ascii="Arial" w:hAnsi="Arial" w:cs="Arial"/>
          <w:b/>
          <w:sz w:val="20"/>
          <w:szCs w:val="20"/>
        </w:rPr>
        <w:t>25</w:t>
      </w:r>
      <w:r w:rsidRPr="00A81296">
        <w:rPr>
          <w:rFonts w:ascii="Arial" w:hAnsi="Arial" w:cs="Arial"/>
          <w:b/>
          <w:sz w:val="20"/>
          <w:szCs w:val="20"/>
        </w:rPr>
        <w:t>/1</w:t>
      </w:r>
      <w:r w:rsidRPr="00A81296">
        <w:rPr>
          <w:rFonts w:ascii="Arial" w:hAnsi="Arial" w:cs="Arial"/>
          <w:b/>
          <w:sz w:val="20"/>
          <w:szCs w:val="20"/>
        </w:rPr>
        <w:t>6</w:t>
      </w:r>
      <w:r w:rsidRPr="00A81296">
        <w:rPr>
          <w:rFonts w:ascii="Arial" w:hAnsi="Arial" w:cs="Arial"/>
          <w:b/>
          <w:sz w:val="20"/>
          <w:szCs w:val="20"/>
        </w:rPr>
        <w:t>.</w:t>
      </w:r>
    </w:p>
    <w:p w:rsidR="00494FBD" w:rsidRPr="00A81296" w:rsidRDefault="00494FBD" w:rsidP="00A81296">
      <w:pPr>
        <w:pStyle w:val="Ttulo1"/>
        <w:ind w:left="5812"/>
        <w:jc w:val="center"/>
        <w:rPr>
          <w:rFonts w:ascii="Arial" w:hAnsi="Arial" w:cs="Arial"/>
          <w:b w:val="0"/>
          <w:sz w:val="20"/>
        </w:rPr>
      </w:pPr>
    </w:p>
    <w:p w:rsidR="00494FBD" w:rsidRDefault="00494FBD" w:rsidP="00A8129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bookmarkStart w:id="0" w:name="_GoBack"/>
      <w:bookmarkEnd w:id="0"/>
    </w:p>
    <w:p w:rsidR="00494FBD" w:rsidRDefault="00494FBD" w:rsidP="00494F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 o Projeto de Lei do Legislativo em epígrafe, que altera a Lei Complementar nº 626/2009, que institui o Plano Diretor Cicloviário Integrado</w:t>
      </w:r>
      <w:r>
        <w:rPr>
          <w:rFonts w:ascii="Arial" w:hAnsi="Arial" w:cs="Arial"/>
          <w:sz w:val="20"/>
          <w:szCs w:val="20"/>
        </w:rPr>
        <w:t xml:space="preserve">, excetuando os ciclistas em </w:t>
      </w:r>
      <w:r w:rsidR="00995436">
        <w:rPr>
          <w:rFonts w:ascii="Arial" w:hAnsi="Arial" w:cs="Arial"/>
          <w:sz w:val="20"/>
          <w:szCs w:val="20"/>
        </w:rPr>
        <w:t>treinamento ou</w:t>
      </w:r>
      <w:r>
        <w:rPr>
          <w:rFonts w:ascii="Arial" w:hAnsi="Arial" w:cs="Arial"/>
          <w:sz w:val="20"/>
          <w:szCs w:val="20"/>
        </w:rPr>
        <w:t xml:space="preserve"> em velocidade igual ou superior a 20km/h da proibição de trafegar fora de ciclovias ou ciclofaixas. </w:t>
      </w:r>
    </w:p>
    <w:p w:rsidR="00494FBD" w:rsidRDefault="00494FBD" w:rsidP="00494F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da República, compete aos Municípios legislar sobre assuntos de interesse local, e promover adequado ordenamento territorial, mediante planejamento e controle do uso do solo urbano (art. 30, incisos I e VIII).</w:t>
      </w:r>
    </w:p>
    <w:p w:rsidR="00494FBD" w:rsidRDefault="00494FBD" w:rsidP="00494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 (art. 13, inciso I) atribui ao Município poder de polícia administrativa nas matérias de interesse local.</w:t>
      </w:r>
    </w:p>
    <w:p w:rsidR="00494FBD" w:rsidRDefault="00494FBD" w:rsidP="00494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Cs w:val="20"/>
        </w:rPr>
        <w:tab/>
      </w:r>
      <w:r>
        <w:rPr>
          <w:rFonts w:ascii="Arial" w:hAnsi="Arial" w:cs="Arial"/>
          <w:sz w:val="20"/>
          <w:szCs w:val="20"/>
        </w:rPr>
        <w:t>A Lei Orgânica, de forma coerente com os preceitos constitucionais, declara a competência do Município para prover tudo quanto concerne ao interesse local, para promover o adequado ordenamento territorial, e para estabelecer normas de edificação, loteamento, arruamento e zoneamento urbano, bem como limitações urbanísticas (artigo 8º, incisos X e XI, e 9º, inciso II).</w:t>
      </w:r>
    </w:p>
    <w:p w:rsidR="00494FBD" w:rsidRDefault="00494FBD" w:rsidP="00494FBD">
      <w:pPr>
        <w:pStyle w:val="NormalWeb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Código de Trânsito Brasileiro (Lei nº 9.503/97), no artigo 24, incisos II e </w:t>
      </w:r>
      <w:r>
        <w:rPr>
          <w:rFonts w:ascii="Arial" w:hAnsi="Arial" w:cs="Arial"/>
          <w:color w:val="000000"/>
          <w:sz w:val="20"/>
          <w:szCs w:val="20"/>
        </w:rPr>
        <w:t>XVI</w:t>
      </w:r>
      <w:r>
        <w:rPr>
          <w:rFonts w:ascii="Arial" w:hAnsi="Arial" w:cs="Arial"/>
          <w:sz w:val="20"/>
          <w:szCs w:val="20"/>
        </w:rPr>
        <w:t xml:space="preserve">, estatui que é de competência dos Municípios </w:t>
      </w:r>
      <w:r>
        <w:rPr>
          <w:rFonts w:ascii="Arial" w:hAnsi="Arial" w:cs="Arial"/>
          <w:color w:val="000000"/>
          <w:sz w:val="20"/>
          <w:szCs w:val="20"/>
        </w:rPr>
        <w:t xml:space="preserve">planejar e implantar medidas para redução da circulação de veículos e reorientação do tráfego, com o objetivo de diminuir a emissão global de poluentes, e </w:t>
      </w:r>
      <w:r>
        <w:rPr>
          <w:rFonts w:ascii="Arial" w:hAnsi="Arial" w:cs="Arial"/>
          <w:sz w:val="20"/>
          <w:szCs w:val="20"/>
        </w:rPr>
        <w:t>promover o desenvolvimento da circulação e segurança de ciclistas.</w:t>
      </w:r>
    </w:p>
    <w:p w:rsidR="00494FBD" w:rsidRDefault="00494FBD" w:rsidP="00494FBD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proposição, consoante se infere do exposto, insere-se no âmbito de competência municipal, não havendo óbice legal à tramitação.</w:t>
      </w:r>
    </w:p>
    <w:p w:rsidR="00494FBD" w:rsidRDefault="00995436" w:rsidP="00494F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 w:rsidR="00494FBD">
        <w:rPr>
          <w:rFonts w:ascii="Arial" w:hAnsi="Arial" w:cs="Arial"/>
          <w:sz w:val="20"/>
          <w:szCs w:val="20"/>
        </w:rPr>
        <w:t>.</w:t>
      </w:r>
    </w:p>
    <w:p w:rsidR="00494FBD" w:rsidRDefault="00494FBD" w:rsidP="00494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4FBD" w:rsidRPr="00494FBD" w:rsidRDefault="00494FBD" w:rsidP="00494FBD">
      <w:pPr>
        <w:ind w:left="708"/>
        <w:jc w:val="both"/>
        <w:rPr>
          <w:rFonts w:ascii="Arial" w:hAnsi="Arial" w:cs="Arial"/>
          <w:sz w:val="20"/>
          <w:szCs w:val="20"/>
        </w:rPr>
      </w:pPr>
      <w:r w:rsidRPr="00494FBD">
        <w:rPr>
          <w:rFonts w:ascii="Arial" w:hAnsi="Arial" w:cs="Arial"/>
          <w:sz w:val="20"/>
          <w:szCs w:val="20"/>
        </w:rPr>
        <w:t>Á Diretoria Legislativa, para os devidos fins.</w:t>
      </w:r>
    </w:p>
    <w:p w:rsidR="00494FBD" w:rsidRDefault="00494FBD" w:rsidP="00494FB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18 de agosto de 2016.</w:t>
      </w:r>
    </w:p>
    <w:p w:rsidR="00494FBD" w:rsidRDefault="00494FBD" w:rsidP="00494FBD">
      <w:pPr>
        <w:rPr>
          <w:sz w:val="20"/>
          <w:szCs w:val="20"/>
        </w:rPr>
      </w:pPr>
    </w:p>
    <w:p w:rsidR="00494FBD" w:rsidRDefault="00494FBD" w:rsidP="00494FBD">
      <w:pPr>
        <w:rPr>
          <w:sz w:val="20"/>
          <w:szCs w:val="20"/>
        </w:rPr>
      </w:pPr>
    </w:p>
    <w:p w:rsidR="00494FBD" w:rsidRDefault="00494FBD" w:rsidP="00494FBD">
      <w:pPr>
        <w:rPr>
          <w:sz w:val="20"/>
          <w:szCs w:val="20"/>
        </w:rPr>
      </w:pPr>
    </w:p>
    <w:p w:rsidR="00494FBD" w:rsidRDefault="00494FBD" w:rsidP="00494FBD">
      <w:pPr>
        <w:rPr>
          <w:sz w:val="20"/>
          <w:szCs w:val="20"/>
        </w:rPr>
      </w:pPr>
    </w:p>
    <w:p w:rsidR="00494FBD" w:rsidRDefault="00494FBD" w:rsidP="00494FBD">
      <w:pPr>
        <w:rPr>
          <w:sz w:val="20"/>
          <w:szCs w:val="20"/>
        </w:rPr>
      </w:pPr>
    </w:p>
    <w:p w:rsidR="00494FBD" w:rsidRDefault="00494FBD" w:rsidP="00494F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Claudio Roberto Velasquez</w:t>
      </w:r>
    </w:p>
    <w:p w:rsidR="00494FBD" w:rsidRDefault="00494FBD" w:rsidP="00494F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Procurador - OAB/RS 18.594</w:t>
      </w: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494FBD" w:rsidRDefault="00494FBD" w:rsidP="00494FBD">
      <w:pPr>
        <w:ind w:left="708"/>
        <w:jc w:val="both"/>
        <w:rPr>
          <w:rFonts w:ascii="Arial" w:hAnsi="Arial" w:cs="Arial"/>
        </w:rPr>
      </w:pPr>
    </w:p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D"/>
    <w:rsid w:val="00494FBD"/>
    <w:rsid w:val="00995436"/>
    <w:rsid w:val="00A81296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2FED-04F7-4C48-97E1-7E933B8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FBD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4F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494FBD"/>
    <w:pPr>
      <w:spacing w:before="100" w:beforeAutospacing="1" w:after="100" w:afterAutospacing="1"/>
      <w:ind w:left="263"/>
    </w:pPr>
  </w:style>
  <w:style w:type="paragraph" w:styleId="Cabealho">
    <w:name w:val="header"/>
    <w:basedOn w:val="Normal"/>
    <w:link w:val="CabealhoChar"/>
    <w:semiHidden/>
    <w:unhideWhenUsed/>
    <w:rsid w:val="00494FB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94F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4FB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94FB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2016-08-18T13:02:00Z</dcterms:created>
  <dcterms:modified xsi:type="dcterms:W3CDTF">2016-08-18T13:09:00Z</dcterms:modified>
</cp:coreProperties>
</file>