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FF" w:rsidRDefault="00580CFF" w:rsidP="00580CF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580CFF" w:rsidRDefault="00580CFF" w:rsidP="00580CF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580CFF" w:rsidRDefault="00580CFF" w:rsidP="00580CFF">
      <w:pPr>
        <w:rPr>
          <w:rFonts w:ascii="Arial" w:hAnsi="Arial" w:cs="Arial"/>
          <w:sz w:val="20"/>
          <w:szCs w:val="20"/>
        </w:rPr>
      </w:pPr>
    </w:p>
    <w:p w:rsidR="00580CFF" w:rsidRDefault="00580CFF" w:rsidP="00580CFF">
      <w:pPr>
        <w:rPr>
          <w:sz w:val="20"/>
          <w:szCs w:val="20"/>
        </w:rPr>
      </w:pPr>
    </w:p>
    <w:p w:rsidR="00580CFF" w:rsidRDefault="00580CFF" w:rsidP="00580CFF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571/16.</w:t>
      </w:r>
    </w:p>
    <w:p w:rsidR="00580CFF" w:rsidRDefault="00580CFF" w:rsidP="00580CFF">
      <w:pPr>
        <w:rPr>
          <w:sz w:val="20"/>
          <w:szCs w:val="20"/>
        </w:rPr>
      </w:pPr>
    </w:p>
    <w:p w:rsidR="00580CFF" w:rsidRDefault="00580CFF" w:rsidP="00580CFF">
      <w:pPr>
        <w:pStyle w:val="Ttulo2"/>
        <w:ind w:left="414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PROCESSO Nº 1809/16.</w:t>
      </w:r>
    </w:p>
    <w:p w:rsidR="00580CFF" w:rsidRDefault="00580CFF" w:rsidP="00580CFF">
      <w:pPr>
        <w:ind w:left="41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PLL Nº 178/16.</w:t>
      </w:r>
    </w:p>
    <w:p w:rsidR="00580CFF" w:rsidRDefault="00580CFF" w:rsidP="00580CFF">
      <w:pPr>
        <w:ind w:left="4140"/>
        <w:rPr>
          <w:rFonts w:ascii="Arial" w:hAnsi="Arial" w:cs="Arial"/>
          <w:sz w:val="20"/>
          <w:szCs w:val="20"/>
        </w:rPr>
      </w:pPr>
    </w:p>
    <w:p w:rsidR="00580CFF" w:rsidRDefault="00580CFF" w:rsidP="00580CFF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580CFF" w:rsidRDefault="00580CFF" w:rsidP="00580CFF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É submetido a exame desta Procuradoria, para parecer prévio, o Projeto de Lei do Legislativo em epígrafe, que estabelece penalidade aplicáveis a pessoa que furtar animal doméstico.</w:t>
      </w:r>
    </w:p>
    <w:p w:rsidR="00580CFF" w:rsidRDefault="00580CFF" w:rsidP="00580CFF">
      <w:pPr>
        <w:pStyle w:val="Corpodetexto"/>
        <w:jc w:val="both"/>
        <w:rPr>
          <w:rFonts w:cs="Arial"/>
          <w:sz w:val="20"/>
        </w:rPr>
      </w:pPr>
      <w:r>
        <w:rPr>
          <w:rFonts w:ascii="Arial (W1)" w:hAnsi="Arial (W1)" w:cs="Arial"/>
          <w:sz w:val="20"/>
        </w:rPr>
        <w:tab/>
        <w:t>A</w:t>
      </w:r>
      <w:r>
        <w:rPr>
          <w:rFonts w:cs="Arial"/>
          <w:sz w:val="20"/>
        </w:rPr>
        <w:t xml:space="preserve"> proposição tem conteúdo normativo que regula matéria penal, extrapolando do âmbito de interesse local, de competência do Município, e incidindo em violação ao artigo 22, inciso I, da Constituição da República.</w:t>
      </w:r>
    </w:p>
    <w:p w:rsidR="00580CFF" w:rsidRDefault="00580CFF" w:rsidP="00580CF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É o parecer, </w:t>
      </w:r>
      <w:r>
        <w:rPr>
          <w:rFonts w:ascii="Arial" w:hAnsi="Arial" w:cs="Arial"/>
          <w:i/>
          <w:sz w:val="20"/>
        </w:rPr>
        <w:t>sub censura</w:t>
      </w:r>
      <w:r>
        <w:rPr>
          <w:rFonts w:ascii="Arial" w:hAnsi="Arial" w:cs="Arial"/>
          <w:sz w:val="20"/>
        </w:rPr>
        <w:t>.</w:t>
      </w:r>
    </w:p>
    <w:p w:rsidR="00580CFF" w:rsidRDefault="00580CFF" w:rsidP="00580CFF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580CFF" w:rsidRDefault="00580CFF" w:rsidP="00580CFF">
      <w:pPr>
        <w:pStyle w:val="Corpodetexto"/>
        <w:ind w:firstLine="708"/>
        <w:rPr>
          <w:sz w:val="20"/>
        </w:rPr>
      </w:pPr>
      <w:r>
        <w:rPr>
          <w:sz w:val="20"/>
        </w:rPr>
        <w:t>Em 23 de agosto de 2.016.</w:t>
      </w:r>
    </w:p>
    <w:p w:rsidR="00580CFF" w:rsidRDefault="00580CFF" w:rsidP="00580CFF">
      <w:pPr>
        <w:pStyle w:val="Corpodetexto"/>
        <w:ind w:firstLine="1418"/>
        <w:rPr>
          <w:sz w:val="20"/>
        </w:rPr>
      </w:pPr>
    </w:p>
    <w:p w:rsidR="00580CFF" w:rsidRDefault="00580CFF" w:rsidP="00580CFF">
      <w:pPr>
        <w:pStyle w:val="Corpodetexto"/>
        <w:ind w:firstLine="1418"/>
        <w:rPr>
          <w:sz w:val="20"/>
        </w:rPr>
      </w:pPr>
    </w:p>
    <w:p w:rsidR="00580CFF" w:rsidRDefault="00580CFF" w:rsidP="00580CFF">
      <w:pPr>
        <w:pStyle w:val="Corpodetexto"/>
        <w:ind w:firstLine="709"/>
        <w:rPr>
          <w:sz w:val="20"/>
        </w:rPr>
      </w:pPr>
    </w:p>
    <w:p w:rsidR="00580CFF" w:rsidRDefault="00580CFF" w:rsidP="00580CFF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580CFF" w:rsidRDefault="00580CFF" w:rsidP="00580CFF">
      <w:pPr>
        <w:ind w:firstLine="709"/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80CFF" w:rsidRDefault="00580CFF" w:rsidP="00580CFF">
      <w:pPr>
        <w:ind w:firstLine="709"/>
      </w:pPr>
    </w:p>
    <w:p w:rsidR="00580CFF" w:rsidRDefault="00580CFF" w:rsidP="00580CFF">
      <w:pPr>
        <w:ind w:firstLine="709"/>
      </w:pPr>
    </w:p>
    <w:p w:rsidR="00580CFF" w:rsidRDefault="00580CFF" w:rsidP="00580CFF"/>
    <w:p w:rsidR="00580CFF" w:rsidRDefault="00580CFF" w:rsidP="00580CFF"/>
    <w:p w:rsidR="00580CFF" w:rsidRDefault="00580CFF" w:rsidP="00580CFF"/>
    <w:p w:rsidR="00E1390E" w:rsidRDefault="00E1390E"/>
    <w:sectPr w:rsidR="00E1390E" w:rsidSect="001B1771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FF"/>
    <w:rsid w:val="001B1771"/>
    <w:rsid w:val="00580CFF"/>
    <w:rsid w:val="00840AB0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E1CD4-D73A-4D30-A179-184A8983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0CFF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0CFF"/>
    <w:pPr>
      <w:keepNext/>
      <w:ind w:left="340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0CF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0C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80CFF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80CFF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2016-08-23T18:12:00Z</dcterms:created>
  <dcterms:modified xsi:type="dcterms:W3CDTF">2016-08-23T18:12:00Z</dcterms:modified>
</cp:coreProperties>
</file>