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FA" w:rsidRPr="008229E4" w:rsidRDefault="006223FA" w:rsidP="006223FA">
      <w:pPr>
        <w:pStyle w:val="Cabealho"/>
        <w:jc w:val="center"/>
        <w:rPr>
          <w:rFonts w:ascii="Arial" w:hAnsi="Arial" w:cs="Arial"/>
          <w:b/>
          <w:sz w:val="20"/>
        </w:rPr>
      </w:pPr>
      <w:r w:rsidRPr="008229E4">
        <w:rPr>
          <w:rFonts w:ascii="Arial" w:hAnsi="Arial" w:cs="Arial"/>
          <w:b/>
          <w:sz w:val="20"/>
        </w:rPr>
        <w:t>CÂMARA MUNICIPAL DE PORTO ALEGRE</w:t>
      </w:r>
    </w:p>
    <w:p w:rsidR="006223FA" w:rsidRPr="008229E4" w:rsidRDefault="006223FA" w:rsidP="006223FA">
      <w:pPr>
        <w:pStyle w:val="Cabealho"/>
        <w:jc w:val="center"/>
        <w:rPr>
          <w:rFonts w:ascii="Arial" w:hAnsi="Arial" w:cs="Arial"/>
          <w:sz w:val="20"/>
        </w:rPr>
      </w:pPr>
      <w:r w:rsidRPr="008229E4">
        <w:rPr>
          <w:rFonts w:ascii="Arial" w:hAnsi="Arial" w:cs="Arial"/>
          <w:b/>
          <w:sz w:val="20"/>
        </w:rPr>
        <w:t>PROCURADORIA</w:t>
      </w:r>
    </w:p>
    <w:p w:rsidR="006223FA" w:rsidRPr="008229E4" w:rsidRDefault="006223FA" w:rsidP="006223FA">
      <w:pPr>
        <w:ind w:left="4536"/>
        <w:rPr>
          <w:rFonts w:ascii="Arial" w:hAnsi="Arial" w:cs="Arial"/>
          <w:b/>
        </w:rPr>
      </w:pPr>
    </w:p>
    <w:p w:rsidR="006223FA" w:rsidRDefault="006223FA" w:rsidP="006223FA">
      <w:pPr>
        <w:pStyle w:val="Ttulo1"/>
        <w:rPr>
          <w:rFonts w:ascii="Arial" w:hAnsi="Arial" w:cs="Arial"/>
          <w:sz w:val="20"/>
        </w:rPr>
      </w:pPr>
    </w:p>
    <w:p w:rsidR="006223FA" w:rsidRDefault="006223FA" w:rsidP="006223FA">
      <w:pPr>
        <w:pStyle w:val="Ttulo1"/>
        <w:rPr>
          <w:rFonts w:ascii="Arial" w:hAnsi="Arial" w:cs="Arial"/>
          <w:sz w:val="20"/>
        </w:rPr>
      </w:pPr>
    </w:p>
    <w:p w:rsidR="006223FA" w:rsidRPr="008229E4" w:rsidRDefault="006223FA" w:rsidP="006223F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62</w:t>
      </w:r>
      <w:r w:rsidRPr="008229E4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7.</w:t>
      </w:r>
    </w:p>
    <w:p w:rsidR="006223FA" w:rsidRPr="008229E4" w:rsidRDefault="006223FA" w:rsidP="006223FA">
      <w:pPr>
        <w:ind w:left="4536"/>
        <w:rPr>
          <w:rFonts w:ascii="Arial" w:hAnsi="Arial" w:cs="Arial"/>
          <w:b/>
        </w:rPr>
      </w:pPr>
    </w:p>
    <w:p w:rsidR="006223FA" w:rsidRPr="008229E4" w:rsidRDefault="006223FA" w:rsidP="006223FA">
      <w:pPr>
        <w:ind w:left="4536"/>
        <w:rPr>
          <w:rFonts w:ascii="Arial" w:hAnsi="Arial" w:cs="Arial"/>
          <w:b/>
        </w:rPr>
      </w:pPr>
      <w:r w:rsidRPr="008229E4">
        <w:rPr>
          <w:rFonts w:ascii="Arial" w:hAnsi="Arial" w:cs="Arial"/>
          <w:b/>
        </w:rPr>
        <w:t xml:space="preserve">PROCESSO Nº </w:t>
      </w:r>
      <w:r>
        <w:rPr>
          <w:rFonts w:ascii="Arial" w:hAnsi="Arial" w:cs="Arial"/>
          <w:b/>
        </w:rPr>
        <w:t>196</w:t>
      </w:r>
      <w:r>
        <w:rPr>
          <w:rFonts w:ascii="Arial" w:hAnsi="Arial" w:cs="Arial"/>
          <w:b/>
        </w:rPr>
        <w:t>4</w:t>
      </w:r>
      <w:r w:rsidRPr="008229E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6</w:t>
      </w:r>
      <w:r w:rsidRPr="008229E4">
        <w:rPr>
          <w:rFonts w:ascii="Arial" w:hAnsi="Arial" w:cs="Arial"/>
          <w:b/>
        </w:rPr>
        <w:t>.</w:t>
      </w:r>
    </w:p>
    <w:p w:rsidR="006223FA" w:rsidRDefault="006223FA" w:rsidP="006223FA">
      <w:pPr>
        <w:ind w:left="4536"/>
        <w:rPr>
          <w:rFonts w:ascii="Arial" w:hAnsi="Arial" w:cs="Arial"/>
          <w:b/>
        </w:rPr>
      </w:pPr>
      <w:r w:rsidRPr="008229E4">
        <w:rPr>
          <w:rFonts w:ascii="Arial" w:hAnsi="Arial" w:cs="Arial"/>
          <w:b/>
        </w:rPr>
        <w:t xml:space="preserve">PLL Nº </w:t>
      </w:r>
      <w:r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/16.</w:t>
      </w:r>
    </w:p>
    <w:p w:rsidR="006223FA" w:rsidRDefault="006223FA" w:rsidP="006223FA">
      <w:pPr>
        <w:ind w:left="4536"/>
        <w:rPr>
          <w:rFonts w:ascii="Arial" w:hAnsi="Arial" w:cs="Arial"/>
          <w:b/>
        </w:rPr>
      </w:pPr>
    </w:p>
    <w:p w:rsidR="00FD45B3" w:rsidRDefault="00FD45B3" w:rsidP="00FD45B3">
      <w:pPr>
        <w:jc w:val="both"/>
      </w:pPr>
    </w:p>
    <w:p w:rsidR="00FD45B3" w:rsidRDefault="00FD45B3" w:rsidP="00FD45B3">
      <w:pPr>
        <w:pStyle w:val="Corpodetexto"/>
        <w:rPr>
          <w:rFonts w:cs="Arial"/>
          <w:sz w:val="20"/>
        </w:rPr>
      </w:pPr>
      <w:r>
        <w:tab/>
      </w:r>
      <w:r>
        <w:rPr>
          <w:rFonts w:cs="Arial"/>
          <w:sz w:val="20"/>
        </w:rPr>
        <w:t xml:space="preserve">É submetido a exame desta Procuradoria, para parecer prévio, o Projeto de Lei do Legislativo em epígrafe, que </w:t>
      </w:r>
      <w:r>
        <w:rPr>
          <w:rFonts w:cs="Arial"/>
          <w:sz w:val="20"/>
        </w:rPr>
        <w:t>determina a substituição de controladores eletrônicos de velocidade (pardais) por redutores eletrônicos de velocidade (lombadas eletrônicas).</w:t>
      </w:r>
    </w:p>
    <w:p w:rsidR="0091503E" w:rsidRDefault="0091503E" w:rsidP="0091503E">
      <w:pPr>
        <w:pStyle w:val="Corpodetexto"/>
        <w:ind w:firstLine="708"/>
        <w:rPr>
          <w:rFonts w:cs="Arial"/>
          <w:sz w:val="20"/>
        </w:rPr>
      </w:pPr>
      <w:r w:rsidRPr="0091503E">
        <w:rPr>
          <w:rFonts w:cs="Arial"/>
          <w:sz w:val="20"/>
        </w:rPr>
        <w:t xml:space="preserve">Na forma do que </w:t>
      </w:r>
      <w:r w:rsidR="000861B4" w:rsidRPr="0091503E">
        <w:rPr>
          <w:rFonts w:cs="Arial"/>
          <w:sz w:val="20"/>
        </w:rPr>
        <w:t>dispõe a</w:t>
      </w:r>
      <w:r w:rsidRPr="0091503E">
        <w:rPr>
          <w:rFonts w:cs="Arial"/>
          <w:sz w:val="20"/>
        </w:rPr>
        <w:t xml:space="preserve"> Constituição da República, no artigo 22, inciso XI, compete privativamente à União legislar sobre trânsito e transporte.</w:t>
      </w:r>
    </w:p>
    <w:p w:rsidR="006B2396" w:rsidRPr="0091503E" w:rsidRDefault="006B2396" w:rsidP="0091503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Dispõe, ainda, competir aos Municípios legislar </w:t>
      </w:r>
      <w:r w:rsidR="003A0431">
        <w:rPr>
          <w:rFonts w:cs="Arial"/>
          <w:sz w:val="20"/>
        </w:rPr>
        <w:t>sobre matéria</w:t>
      </w:r>
      <w:r>
        <w:rPr>
          <w:rFonts w:cs="Arial"/>
          <w:sz w:val="20"/>
        </w:rPr>
        <w:t xml:space="preserve"> de interesse local (artigo 30, inciso i)</w:t>
      </w:r>
    </w:p>
    <w:p w:rsidR="0091503E" w:rsidRPr="0091503E" w:rsidRDefault="0091503E" w:rsidP="0091503E">
      <w:pPr>
        <w:ind w:firstLine="708"/>
        <w:jc w:val="both"/>
        <w:rPr>
          <w:rFonts w:ascii="Arial" w:hAnsi="Arial" w:cs="Arial"/>
        </w:rPr>
      </w:pPr>
      <w:r w:rsidRPr="0091503E">
        <w:rPr>
          <w:rFonts w:ascii="Arial" w:hAnsi="Arial" w:cs="Arial"/>
        </w:rPr>
        <w:t xml:space="preserve">No exercício de </w:t>
      </w:r>
      <w:r w:rsidR="006B2396">
        <w:rPr>
          <w:rFonts w:ascii="Arial" w:hAnsi="Arial" w:cs="Arial"/>
        </w:rPr>
        <w:t>sua</w:t>
      </w:r>
      <w:r w:rsidRPr="0091503E">
        <w:rPr>
          <w:rFonts w:ascii="Arial" w:hAnsi="Arial" w:cs="Arial"/>
        </w:rPr>
        <w:t xml:space="preserve"> </w:t>
      </w:r>
      <w:r w:rsidR="000861B4" w:rsidRPr="0091503E">
        <w:rPr>
          <w:rFonts w:ascii="Arial" w:hAnsi="Arial" w:cs="Arial"/>
        </w:rPr>
        <w:t>competência, a</w:t>
      </w:r>
      <w:r w:rsidRPr="0091503E">
        <w:rPr>
          <w:rFonts w:ascii="Arial" w:hAnsi="Arial" w:cs="Arial"/>
        </w:rPr>
        <w:t xml:space="preserve"> União expediu o Código Nacional de Trânsito </w:t>
      </w:r>
      <w:r w:rsidR="000861B4" w:rsidRPr="0091503E">
        <w:rPr>
          <w:rFonts w:ascii="Arial" w:hAnsi="Arial" w:cs="Arial"/>
        </w:rPr>
        <w:t>(Lei</w:t>
      </w:r>
      <w:r w:rsidRPr="0091503E">
        <w:rPr>
          <w:rFonts w:ascii="Arial" w:hAnsi="Arial" w:cs="Arial"/>
        </w:rPr>
        <w:t xml:space="preserve"> nº 9.503/1997), que regula a o trânsito de qualquer natureza, no território nacional.</w:t>
      </w:r>
    </w:p>
    <w:p w:rsidR="0091503E" w:rsidRDefault="0091503E" w:rsidP="0091503E">
      <w:pPr>
        <w:pStyle w:val="Recuodecorpodetexto"/>
        <w:rPr>
          <w:rFonts w:cs="Arial"/>
          <w:sz w:val="20"/>
        </w:rPr>
      </w:pPr>
      <w:r w:rsidRPr="0091503E">
        <w:rPr>
          <w:rFonts w:cs="Arial"/>
          <w:sz w:val="20"/>
        </w:rPr>
        <w:t xml:space="preserve">O Código Nacional de Trânsito dispõe que o Sistema Nacional de Trânsito é integrado pelos os órgãos e entidades executivos de trânsito da União, Estados e </w:t>
      </w:r>
      <w:r w:rsidR="000861B4" w:rsidRPr="0091503E">
        <w:rPr>
          <w:rFonts w:cs="Arial"/>
          <w:sz w:val="20"/>
        </w:rPr>
        <w:t>Municípios, e</w:t>
      </w:r>
      <w:r w:rsidRPr="0091503E">
        <w:rPr>
          <w:rFonts w:cs="Arial"/>
          <w:sz w:val="20"/>
        </w:rPr>
        <w:t xml:space="preserve"> declara competir a estes cumprir e fazer cumprir a legislação e as normas de </w:t>
      </w:r>
      <w:r w:rsidR="000861B4" w:rsidRPr="0091503E">
        <w:rPr>
          <w:rFonts w:cs="Arial"/>
          <w:sz w:val="20"/>
        </w:rPr>
        <w:t>trânsito, e</w:t>
      </w:r>
      <w:r w:rsidRPr="0091503E">
        <w:rPr>
          <w:rFonts w:cs="Arial"/>
          <w:sz w:val="20"/>
        </w:rPr>
        <w:t xml:space="preserve"> implantar, manter e operar o sistema de sinalização e os dispositivos e os equipamentos de controle viário no âmbito da respectiva circunscrição (art. 24).</w:t>
      </w:r>
    </w:p>
    <w:p w:rsidR="006B2396" w:rsidRPr="006B2396" w:rsidRDefault="006B2396" w:rsidP="006B2396">
      <w:pPr>
        <w:pStyle w:val="Recuodecorpodetexto"/>
        <w:rPr>
          <w:sz w:val="20"/>
        </w:rPr>
      </w:pPr>
      <w:r w:rsidRPr="006B2396">
        <w:rPr>
          <w:sz w:val="20"/>
        </w:rPr>
        <w:t xml:space="preserve">A Lei Orgânica do Município de Porto Alegre estatui competir a este prover tudo quanto concerne ao interesse local, estabelecer suas leis e atos relativos ao interesse </w:t>
      </w:r>
      <w:r w:rsidR="003A0431" w:rsidRPr="006B2396">
        <w:rPr>
          <w:sz w:val="20"/>
        </w:rPr>
        <w:t>local, e</w:t>
      </w:r>
      <w:r w:rsidRPr="006B2396">
        <w:rPr>
          <w:sz w:val="20"/>
        </w:rPr>
        <w:t xml:space="preserve"> </w:t>
      </w:r>
      <w:r w:rsidR="003A0431" w:rsidRPr="006B2396">
        <w:rPr>
          <w:sz w:val="20"/>
        </w:rPr>
        <w:t>sinalizar as</w:t>
      </w:r>
      <w:r w:rsidRPr="006B2396">
        <w:rPr>
          <w:sz w:val="20"/>
        </w:rPr>
        <w:t xml:space="preserve"> vias urbanas e as estradas municipais (arts. 8º, inciso XV, e 9º, incisos II e III).</w:t>
      </w:r>
    </w:p>
    <w:p w:rsidR="0091503E" w:rsidRPr="0091503E" w:rsidRDefault="0091503E" w:rsidP="0091503E">
      <w:pPr>
        <w:ind w:firstLine="708"/>
        <w:jc w:val="both"/>
        <w:rPr>
          <w:rFonts w:ascii="Arial" w:hAnsi="Arial" w:cs="Arial"/>
        </w:rPr>
      </w:pPr>
      <w:r w:rsidRPr="0091503E">
        <w:rPr>
          <w:rFonts w:ascii="Arial" w:hAnsi="Arial" w:cs="Arial"/>
        </w:rPr>
        <w:t xml:space="preserve">A matéria objeto   do projeto de lei em </w:t>
      </w:r>
      <w:r w:rsidR="000861B4" w:rsidRPr="0091503E">
        <w:rPr>
          <w:rFonts w:ascii="Arial" w:hAnsi="Arial" w:cs="Arial"/>
        </w:rPr>
        <w:t>exame se</w:t>
      </w:r>
      <w:r w:rsidRPr="0091503E">
        <w:rPr>
          <w:rFonts w:ascii="Arial" w:hAnsi="Arial" w:cs="Arial"/>
        </w:rPr>
        <w:t xml:space="preserve"> insere no âmbito </w:t>
      </w:r>
      <w:r w:rsidR="000861B4" w:rsidRPr="0091503E">
        <w:rPr>
          <w:rFonts w:ascii="Arial" w:hAnsi="Arial" w:cs="Arial"/>
        </w:rPr>
        <w:t>do exercício</w:t>
      </w:r>
      <w:r w:rsidRPr="0091503E">
        <w:rPr>
          <w:rFonts w:ascii="Arial" w:hAnsi="Arial" w:cs="Arial"/>
        </w:rPr>
        <w:t xml:space="preserve"> de </w:t>
      </w:r>
      <w:r w:rsidR="000861B4" w:rsidRPr="0091503E">
        <w:rPr>
          <w:rFonts w:ascii="Arial" w:hAnsi="Arial" w:cs="Arial"/>
        </w:rPr>
        <w:t>poder atribuído</w:t>
      </w:r>
      <w:r w:rsidRPr="0091503E">
        <w:rPr>
          <w:rFonts w:ascii="Arial" w:hAnsi="Arial" w:cs="Arial"/>
        </w:rPr>
        <w:t xml:space="preserve"> à competência municipal, </w:t>
      </w:r>
      <w:r w:rsidR="000861B4">
        <w:rPr>
          <w:rFonts w:ascii="Arial" w:hAnsi="Arial" w:cs="Arial"/>
        </w:rPr>
        <w:t>inexistindo</w:t>
      </w:r>
      <w:r w:rsidR="000861B4" w:rsidRPr="0091503E">
        <w:rPr>
          <w:rFonts w:ascii="Arial" w:hAnsi="Arial" w:cs="Arial"/>
        </w:rPr>
        <w:t xml:space="preserve"> óbice</w:t>
      </w:r>
      <w:r>
        <w:rPr>
          <w:rFonts w:ascii="Arial" w:hAnsi="Arial" w:cs="Arial"/>
        </w:rPr>
        <w:t xml:space="preserve"> jurídico</w:t>
      </w:r>
      <w:r w:rsidRPr="0091503E">
        <w:rPr>
          <w:rFonts w:ascii="Arial" w:hAnsi="Arial" w:cs="Arial"/>
        </w:rPr>
        <w:t xml:space="preserve"> à tramitação.</w:t>
      </w:r>
    </w:p>
    <w:p w:rsidR="00125D5B" w:rsidRDefault="0091503E" w:rsidP="000861B4">
      <w:pPr>
        <w:jc w:val="both"/>
        <w:rPr>
          <w:rFonts w:ascii="Arial" w:hAnsi="Arial" w:cs="Arial"/>
        </w:rPr>
      </w:pPr>
      <w:r w:rsidRPr="0091503E">
        <w:rPr>
          <w:rFonts w:ascii="Arial" w:hAnsi="Arial" w:cs="Arial"/>
        </w:rPr>
        <w:tab/>
        <w:t xml:space="preserve">De sinalar que </w:t>
      </w:r>
      <w:r w:rsidR="000861B4" w:rsidRPr="0091503E">
        <w:rPr>
          <w:rFonts w:ascii="Arial" w:hAnsi="Arial" w:cs="Arial"/>
        </w:rPr>
        <w:t>a</w:t>
      </w:r>
      <w:r w:rsidR="000861B4">
        <w:rPr>
          <w:rFonts w:ascii="Arial" w:hAnsi="Arial" w:cs="Arial"/>
        </w:rPr>
        <w:t xml:space="preserve"> Resolução</w:t>
      </w:r>
      <w:r w:rsidR="000861B4" w:rsidRPr="0091503E">
        <w:rPr>
          <w:rFonts w:ascii="Arial" w:hAnsi="Arial" w:cs="Arial"/>
        </w:rPr>
        <w:t xml:space="preserve"> nº</w:t>
      </w:r>
      <w:r w:rsidR="000861B4">
        <w:rPr>
          <w:rFonts w:ascii="Arial" w:hAnsi="Arial" w:cs="Arial"/>
        </w:rPr>
        <w:t xml:space="preserve"> 396/11</w:t>
      </w:r>
      <w:r w:rsidR="000861B4">
        <w:rPr>
          <w:rFonts w:ascii="Arial" w:hAnsi="Arial" w:cs="Arial"/>
        </w:rPr>
        <w:t>, do</w:t>
      </w:r>
      <w:r w:rsidRPr="0091503E">
        <w:rPr>
          <w:rFonts w:ascii="Arial" w:hAnsi="Arial" w:cs="Arial"/>
        </w:rPr>
        <w:t>o Conselho Nacional de Trânsito expediu</w:t>
      </w:r>
      <w:r w:rsidR="000861B4">
        <w:rPr>
          <w:rFonts w:ascii="Arial" w:hAnsi="Arial" w:cs="Arial"/>
        </w:rPr>
        <w:t xml:space="preserve">, </w:t>
      </w:r>
      <w:r w:rsidRPr="0091503E">
        <w:rPr>
          <w:rFonts w:ascii="Arial" w:hAnsi="Arial" w:cs="Arial"/>
        </w:rPr>
        <w:t xml:space="preserve">regula a matéria relativa à sinalização indicativa de fiscalização de </w:t>
      </w:r>
      <w:r w:rsidR="000861B4" w:rsidRPr="0091503E">
        <w:rPr>
          <w:rFonts w:ascii="Arial" w:hAnsi="Arial" w:cs="Arial"/>
        </w:rPr>
        <w:t>trânsito e</w:t>
      </w:r>
      <w:r w:rsidRPr="0091503E">
        <w:rPr>
          <w:rFonts w:ascii="Arial" w:hAnsi="Arial" w:cs="Arial"/>
        </w:rPr>
        <w:t xml:space="preserve"> à instalação de instrumentos eletrônicos de medição de velocidade, não se caracterizando, s.m.j.</w:t>
      </w:r>
      <w:r w:rsidR="000861B4" w:rsidRPr="0091503E">
        <w:rPr>
          <w:rFonts w:ascii="Arial" w:hAnsi="Arial" w:cs="Arial"/>
        </w:rPr>
        <w:t>, conflito</w:t>
      </w:r>
      <w:r w:rsidRPr="0091503E">
        <w:rPr>
          <w:rFonts w:ascii="Arial" w:hAnsi="Arial" w:cs="Arial"/>
        </w:rPr>
        <w:t xml:space="preserve"> entre seus preceitos e o conteúdo normativo da</w:t>
      </w:r>
      <w:r w:rsidR="000861B4">
        <w:rPr>
          <w:rFonts w:ascii="Arial" w:hAnsi="Arial" w:cs="Arial"/>
        </w:rPr>
        <w:t xml:space="preserve"> proposição.</w:t>
      </w:r>
      <w:r w:rsidRPr="0091503E">
        <w:rPr>
          <w:rFonts w:ascii="Arial" w:hAnsi="Arial" w:cs="Arial"/>
        </w:rPr>
        <w:t xml:space="preserve">  </w:t>
      </w:r>
      <w:bookmarkStart w:id="0" w:name="_GoBack"/>
      <w:bookmarkEnd w:id="0"/>
    </w:p>
    <w:p w:rsidR="006223FA" w:rsidRDefault="006223FA" w:rsidP="006B23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o parecer, </w:t>
      </w:r>
      <w:r>
        <w:rPr>
          <w:rFonts w:ascii="Arial" w:hAnsi="Arial" w:cs="Arial"/>
          <w:i/>
        </w:rPr>
        <w:t>sub censura</w:t>
      </w:r>
      <w:r>
        <w:rPr>
          <w:rFonts w:ascii="Arial" w:hAnsi="Arial" w:cs="Arial"/>
        </w:rPr>
        <w:t>.</w:t>
      </w:r>
    </w:p>
    <w:p w:rsidR="006223FA" w:rsidRDefault="006223FA" w:rsidP="006223FA">
      <w:pPr>
        <w:jc w:val="both"/>
        <w:rPr>
          <w:rFonts w:ascii="Arial" w:hAnsi="Arial" w:cs="Arial"/>
        </w:rPr>
      </w:pPr>
    </w:p>
    <w:p w:rsidR="006223FA" w:rsidRDefault="006223FA" w:rsidP="006223F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À Diretoria Legislativa para os devidos fins.</w:t>
      </w:r>
    </w:p>
    <w:p w:rsidR="006223FA" w:rsidRDefault="006223FA" w:rsidP="006223F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 xml:space="preserve"> de fevereiro de 2.017.</w:t>
      </w:r>
    </w:p>
    <w:p w:rsidR="006223FA" w:rsidRDefault="006223FA" w:rsidP="006223FA">
      <w:pPr>
        <w:pStyle w:val="Corpodetexto"/>
        <w:ind w:firstLine="1418"/>
        <w:rPr>
          <w:rFonts w:cs="Arial"/>
          <w:i/>
          <w:sz w:val="20"/>
        </w:rPr>
      </w:pPr>
    </w:p>
    <w:p w:rsidR="006223FA" w:rsidRDefault="006223FA" w:rsidP="006223FA">
      <w:pPr>
        <w:pStyle w:val="Corpodetexto"/>
        <w:ind w:firstLine="1418"/>
        <w:rPr>
          <w:rFonts w:cs="Arial"/>
          <w:i/>
          <w:sz w:val="20"/>
        </w:rPr>
      </w:pPr>
    </w:p>
    <w:p w:rsidR="006223FA" w:rsidRDefault="006223FA" w:rsidP="006223FA">
      <w:pPr>
        <w:pStyle w:val="Corpodetexto"/>
        <w:ind w:firstLine="1418"/>
        <w:rPr>
          <w:rFonts w:cs="Arial"/>
          <w:i/>
          <w:sz w:val="20"/>
        </w:rPr>
      </w:pPr>
    </w:p>
    <w:p w:rsidR="006223FA" w:rsidRDefault="006223FA" w:rsidP="006223FA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6223FA" w:rsidRPr="005422C1" w:rsidRDefault="006223FA" w:rsidP="006223FA">
      <w:pPr>
        <w:ind w:firstLine="1134"/>
        <w:rPr>
          <w:rFonts w:ascii="Arial" w:hAnsi="Arial" w:cs="Arial"/>
        </w:rPr>
      </w:pPr>
      <w:r w:rsidRPr="005422C1">
        <w:rPr>
          <w:rFonts w:ascii="Arial" w:hAnsi="Arial" w:cs="Arial"/>
        </w:rPr>
        <w:t xml:space="preserve">   Claudio Roberto Velasquez</w:t>
      </w:r>
    </w:p>
    <w:p w:rsidR="006223FA" w:rsidRDefault="006223FA" w:rsidP="006223F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223FA" w:rsidRDefault="006223FA" w:rsidP="006223FA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6223FA" w:rsidRDefault="006223FA" w:rsidP="006223FA">
      <w:pPr>
        <w:tabs>
          <w:tab w:val="left" w:pos="4962"/>
        </w:tabs>
      </w:pPr>
    </w:p>
    <w:p w:rsidR="006223FA" w:rsidRPr="0091503E" w:rsidRDefault="006223FA" w:rsidP="000861B4">
      <w:pPr>
        <w:jc w:val="both"/>
        <w:rPr>
          <w:rFonts w:ascii="Arial" w:hAnsi="Arial" w:cs="Arial"/>
        </w:rPr>
      </w:pPr>
    </w:p>
    <w:sectPr w:rsidR="006223FA" w:rsidRPr="0091503E" w:rsidSect="006223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E"/>
    <w:rsid w:val="000861B4"/>
    <w:rsid w:val="00125D5B"/>
    <w:rsid w:val="003A0431"/>
    <w:rsid w:val="006223FA"/>
    <w:rsid w:val="006B2396"/>
    <w:rsid w:val="0091503E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4B4E3-3916-4697-B199-EB518E1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23FA"/>
    <w:pPr>
      <w:keepNext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1503E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1503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1503E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1503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223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223FA"/>
    <w:pPr>
      <w:tabs>
        <w:tab w:val="center" w:pos="4153"/>
        <w:tab w:val="right" w:pos="8306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6223F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223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2017-02-23T13:06:00Z</dcterms:created>
  <dcterms:modified xsi:type="dcterms:W3CDTF">2017-02-23T13:37:00Z</dcterms:modified>
</cp:coreProperties>
</file>