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F2" w:rsidRDefault="00CD75F2" w:rsidP="00CD75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PORTO ALEGRE</w:t>
      </w:r>
    </w:p>
    <w:p w:rsidR="00CD75F2" w:rsidRDefault="00CD75F2" w:rsidP="00CD75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CD75F2" w:rsidRDefault="00CD75F2" w:rsidP="00CD75F2">
      <w:pPr>
        <w:jc w:val="center"/>
        <w:rPr>
          <w:rFonts w:ascii="Arial" w:hAnsi="Arial" w:cs="Arial"/>
          <w:b/>
          <w:sz w:val="20"/>
          <w:szCs w:val="20"/>
        </w:rPr>
      </w:pPr>
    </w:p>
    <w:p w:rsidR="00CD75F2" w:rsidRDefault="00CD75F2" w:rsidP="00CD75F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7</w:t>
      </w:r>
      <w:r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>/16.</w:t>
      </w:r>
    </w:p>
    <w:p w:rsidR="00CD75F2" w:rsidRDefault="00CD75F2" w:rsidP="00CD75F2">
      <w:pPr>
        <w:rPr>
          <w:rFonts w:ascii="Arial" w:hAnsi="Arial" w:cs="Arial"/>
          <w:sz w:val="20"/>
          <w:szCs w:val="20"/>
        </w:rPr>
      </w:pPr>
    </w:p>
    <w:p w:rsidR="00CD75F2" w:rsidRDefault="00CD75F2" w:rsidP="00CD75F2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21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/16.</w:t>
      </w:r>
    </w:p>
    <w:p w:rsidR="00CD75F2" w:rsidRDefault="00CD75F2" w:rsidP="00CD75F2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Nº 2</w:t>
      </w:r>
      <w:r>
        <w:rPr>
          <w:sz w:val="20"/>
          <w:szCs w:val="20"/>
        </w:rPr>
        <w:t>15</w:t>
      </w:r>
      <w:r>
        <w:rPr>
          <w:sz w:val="20"/>
          <w:szCs w:val="20"/>
        </w:rPr>
        <w:t>/16.</w:t>
      </w:r>
    </w:p>
    <w:p w:rsidR="00CD75F2" w:rsidRDefault="00CD75F2" w:rsidP="00CD75F2">
      <w:pPr>
        <w:rPr>
          <w:rFonts w:ascii="Arial" w:hAnsi="Arial" w:cs="Arial"/>
          <w:sz w:val="20"/>
          <w:szCs w:val="20"/>
        </w:rPr>
      </w:pPr>
    </w:p>
    <w:p w:rsidR="00CD75F2" w:rsidRDefault="00CD75F2" w:rsidP="00CD75F2">
      <w:pPr>
        <w:ind w:firstLine="1701"/>
        <w:jc w:val="both"/>
        <w:rPr>
          <w:sz w:val="20"/>
          <w:szCs w:val="20"/>
        </w:rPr>
      </w:pPr>
    </w:p>
    <w:p w:rsidR="00CD75F2" w:rsidRDefault="00CD75F2" w:rsidP="00CD75F2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o evento Fest</w:t>
      </w:r>
      <w:r>
        <w:rPr>
          <w:sz w:val="20"/>
        </w:rPr>
        <w:t>a</w:t>
      </w:r>
      <w:r>
        <w:rPr>
          <w:sz w:val="20"/>
        </w:rPr>
        <w:t xml:space="preserve"> de </w:t>
      </w:r>
      <w:r>
        <w:rPr>
          <w:sz w:val="20"/>
        </w:rPr>
        <w:t>Nossa Senhora de Fátima</w:t>
      </w:r>
      <w:r>
        <w:rPr>
          <w:sz w:val="20"/>
        </w:rPr>
        <w:t xml:space="preserve"> no II da Lei nº 10.903/10, que institui o Calendário de Eventos de Porto Alegre e o Calendário Mensal de Atividades de Porto Alegre.</w:t>
      </w:r>
    </w:p>
    <w:p w:rsidR="00CD75F2" w:rsidRDefault="00CD75F2" w:rsidP="00CD75F2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CD75F2" w:rsidRDefault="00CD75F2" w:rsidP="00CD75F2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CD75F2" w:rsidRDefault="00CD75F2" w:rsidP="00CD75F2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proposição, infere-se dos preceitos indicados, se insere no âmbito de competência municipal, inexistindo óbice jurídico à tramitação.</w:t>
      </w:r>
    </w:p>
    <w:p w:rsidR="00CD75F2" w:rsidRDefault="00CD75F2" w:rsidP="00CD75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D75F2" w:rsidRDefault="00CD75F2" w:rsidP="00CD75F2">
      <w:pPr>
        <w:pStyle w:val="Corpodetexto"/>
        <w:ind w:firstLine="708"/>
        <w:rPr>
          <w:sz w:val="20"/>
        </w:rPr>
      </w:pPr>
    </w:p>
    <w:p w:rsidR="00CD75F2" w:rsidRDefault="00CD75F2" w:rsidP="00CD75F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D75F2" w:rsidRDefault="00CD75F2" w:rsidP="00CD75F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</w:t>
      </w:r>
      <w:r>
        <w:rPr>
          <w:rFonts w:cs="Arial"/>
          <w:sz w:val="20"/>
        </w:rPr>
        <w:t>8</w:t>
      </w:r>
      <w:bookmarkStart w:id="0" w:name="_GoBack"/>
      <w:bookmarkEnd w:id="0"/>
      <w:r>
        <w:rPr>
          <w:rFonts w:cs="Arial"/>
          <w:sz w:val="20"/>
        </w:rPr>
        <w:t xml:space="preserve"> de novembro de 2.016.</w:t>
      </w:r>
    </w:p>
    <w:p w:rsidR="00CD75F2" w:rsidRDefault="00CD75F2" w:rsidP="00CD75F2">
      <w:pPr>
        <w:pStyle w:val="Corpodetexto"/>
        <w:ind w:firstLine="1418"/>
        <w:rPr>
          <w:rFonts w:cs="Arial"/>
          <w:sz w:val="20"/>
        </w:rPr>
      </w:pPr>
    </w:p>
    <w:p w:rsidR="00CD75F2" w:rsidRDefault="00CD75F2" w:rsidP="00CD75F2">
      <w:pPr>
        <w:pStyle w:val="Corpodetexto"/>
        <w:ind w:firstLine="1418"/>
        <w:rPr>
          <w:rFonts w:cs="Arial"/>
          <w:sz w:val="20"/>
        </w:rPr>
      </w:pPr>
    </w:p>
    <w:p w:rsidR="00CD75F2" w:rsidRDefault="00CD75F2" w:rsidP="00CD75F2">
      <w:pPr>
        <w:pStyle w:val="Corpodetexto"/>
        <w:ind w:firstLine="1418"/>
        <w:rPr>
          <w:rFonts w:cs="Arial"/>
          <w:sz w:val="20"/>
        </w:rPr>
      </w:pPr>
    </w:p>
    <w:p w:rsidR="00CD75F2" w:rsidRDefault="00CD75F2" w:rsidP="00CD75F2">
      <w:pPr>
        <w:pStyle w:val="Corpodetexto"/>
        <w:ind w:firstLine="1418"/>
        <w:rPr>
          <w:rFonts w:cs="Arial"/>
          <w:sz w:val="20"/>
        </w:rPr>
      </w:pPr>
    </w:p>
    <w:p w:rsidR="00CD75F2" w:rsidRDefault="00CD75F2" w:rsidP="00CD75F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D75F2" w:rsidRDefault="00CD75F2" w:rsidP="00CD75F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D75F2" w:rsidRDefault="00CD75F2" w:rsidP="00CD75F2"/>
    <w:p w:rsidR="00CD75F2" w:rsidRDefault="00CD75F2" w:rsidP="00CD75F2"/>
    <w:p w:rsidR="00E1390E" w:rsidRDefault="00E1390E"/>
    <w:sectPr w:rsidR="00E1390E" w:rsidSect="000518E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F2"/>
    <w:rsid w:val="000518EF"/>
    <w:rsid w:val="002A1D93"/>
    <w:rsid w:val="00CD75F2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D72AD-B7D2-4876-A1D8-779B37E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F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75F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75F2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5F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D75F2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75F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D75F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D75F2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D75F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2016-11-28T19:31:00Z</dcterms:created>
  <dcterms:modified xsi:type="dcterms:W3CDTF">2016-11-28T19:33:00Z</dcterms:modified>
</cp:coreProperties>
</file>