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D9" w:rsidRPr="00F92184" w:rsidRDefault="008D16D9" w:rsidP="003828EB">
      <w:pPr>
        <w:tabs>
          <w:tab w:val="left" w:pos="0"/>
          <w:tab w:val="right" w:pos="130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2184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F92184">
        <w:rPr>
          <w:rFonts w:ascii="Times New Roman" w:hAnsi="Times New Roman" w:cs="Times New Roman"/>
          <w:sz w:val="24"/>
          <w:szCs w:val="24"/>
        </w:rPr>
        <w:t>nº</w:t>
      </w:r>
      <w:proofErr w:type="gramEnd"/>
      <w:r w:rsidRPr="00F92184">
        <w:rPr>
          <w:rFonts w:ascii="Times New Roman" w:hAnsi="Times New Roman" w:cs="Times New Roman"/>
          <w:sz w:val="24"/>
          <w:szCs w:val="24"/>
        </w:rPr>
        <w:t xml:space="preserve">   </w:t>
      </w:r>
      <w:r w:rsidR="00C47C58">
        <w:rPr>
          <w:rFonts w:ascii="Times New Roman" w:hAnsi="Times New Roman" w:cs="Times New Roman"/>
          <w:sz w:val="24"/>
          <w:szCs w:val="24"/>
        </w:rPr>
        <w:t>873</w:t>
      </w:r>
      <w:r w:rsidRPr="00F92184">
        <w:rPr>
          <w:rFonts w:ascii="Times New Roman" w:hAnsi="Times New Roman" w:cs="Times New Roman"/>
          <w:sz w:val="24"/>
          <w:szCs w:val="24"/>
        </w:rPr>
        <w:t>/16-GP.</w:t>
      </w:r>
      <w:r w:rsidR="003828EB" w:rsidRPr="00F921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921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7C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2184">
        <w:rPr>
          <w:rFonts w:ascii="Times New Roman" w:hAnsi="Times New Roman" w:cs="Times New Roman"/>
          <w:sz w:val="24"/>
          <w:szCs w:val="24"/>
        </w:rPr>
        <w:t xml:space="preserve">  Paço dos </w:t>
      </w:r>
      <w:proofErr w:type="gramStart"/>
      <w:r w:rsidRPr="00F92184">
        <w:rPr>
          <w:rFonts w:ascii="Times New Roman" w:hAnsi="Times New Roman" w:cs="Times New Roman"/>
          <w:sz w:val="24"/>
          <w:szCs w:val="24"/>
        </w:rPr>
        <w:t xml:space="preserve">Açorianos,  </w:t>
      </w:r>
      <w:r w:rsidR="00C47C58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Pr="00F92184">
        <w:rPr>
          <w:rFonts w:ascii="Times New Roman" w:hAnsi="Times New Roman" w:cs="Times New Roman"/>
          <w:sz w:val="24"/>
          <w:szCs w:val="24"/>
        </w:rPr>
        <w:t xml:space="preserve">  de outubro de 2016.</w:t>
      </w:r>
    </w:p>
    <w:p w:rsidR="008D16D9" w:rsidRPr="00F92184" w:rsidRDefault="008D16D9" w:rsidP="003828EB">
      <w:pPr>
        <w:spacing w:after="0" w:line="240" w:lineRule="auto"/>
        <w:ind w:firstLine="215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Senhor Presidente:</w:t>
      </w:r>
    </w:p>
    <w:p w:rsidR="008D16D9" w:rsidRPr="00F92184" w:rsidRDefault="008D16D9" w:rsidP="003828EB">
      <w:pPr>
        <w:spacing w:after="0" w:line="240" w:lineRule="auto"/>
        <w:ind w:firstLine="215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Encaminho à apreciação dessa Casa Legislativa o Projeto de Lei Orçamentária para o exercício econômico-financeiro de 2017, juntamente com o Orçamento de Investimentos das empresas públicas municipais.</w:t>
      </w:r>
    </w:p>
    <w:p w:rsidR="003828EB" w:rsidRPr="00F92184" w:rsidRDefault="003828EB" w:rsidP="003828EB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No Projeto de Lei foram contempladas as prioridades da população eleitas </w:t>
      </w:r>
      <w:r w:rsidR="003828EB" w:rsidRPr="00F92184">
        <w:rPr>
          <w:rFonts w:ascii="Times New Roman" w:hAnsi="Times New Roman" w:cs="Times New Roman"/>
          <w:sz w:val="24"/>
          <w:szCs w:val="24"/>
        </w:rPr>
        <w:t>por meio</w:t>
      </w:r>
      <w:r w:rsidRPr="00F92184">
        <w:rPr>
          <w:rFonts w:ascii="Times New Roman" w:hAnsi="Times New Roman" w:cs="Times New Roman"/>
          <w:sz w:val="24"/>
          <w:szCs w:val="24"/>
        </w:rPr>
        <w:t xml:space="preserve"> do Orçamento Participativo na seguinte ordem: habitação; cultura; saneamento básico urbano – DEP; pavimentação; saúde; educação; assistência social; desenvolvimento econômico; esporte e lazer; juventude. A exemplo dos dois anos anteriores, novamente foi incluído um demonstrativo geral com as demandas do Orçamento Participativo contempladas na Lei Orçamentária, facilitando a consulta das prioridades e garantindo maior transparência.</w:t>
      </w:r>
    </w:p>
    <w:p w:rsidR="003828EB" w:rsidRPr="00F92184" w:rsidRDefault="003828EB" w:rsidP="003828EB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Destaco, também, que o Projeto ora encaminhado está compatível com as ações constantes no Plano Plurianual e com a Lei de Diretrizes Orçamentárias. As ações previstas para o próximo exercício foram definidas tendo em consideração o cenário macroeconômico, as disponibilidades financeiras da Prefeitura e buscando o máximo de parcerias com a comunidade, órgãos financiadores e demais Poderes e instâncias de governo. </w:t>
      </w:r>
    </w:p>
    <w:p w:rsidR="003828EB" w:rsidRPr="00F92184" w:rsidRDefault="003828EB" w:rsidP="003828EB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Manifesto minha confiança em que o espírito público dos ilustres integrantes desse Legislativo se fará sentir na apreciação e aprovação do projeto.</w:t>
      </w:r>
    </w:p>
    <w:p w:rsidR="008D16D9" w:rsidRPr="00F92184" w:rsidRDefault="008D16D9" w:rsidP="003828EB">
      <w:pPr>
        <w:spacing w:after="0" w:line="240" w:lineRule="auto"/>
        <w:ind w:firstLine="3175"/>
        <w:rPr>
          <w:rFonts w:ascii="Times New Roman" w:hAnsi="Times New Roman" w:cs="Times New Roman"/>
          <w:sz w:val="24"/>
          <w:szCs w:val="24"/>
        </w:rPr>
      </w:pPr>
    </w:p>
    <w:p w:rsidR="00F92184" w:rsidRPr="00F92184" w:rsidRDefault="00F92184" w:rsidP="00F92184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São estas, Sr. Presidente, as considerações que faço ao mesmo tempo em que submeto o Projeto de Lei em pauta à apreciação desta Casa, aguardando breve tramitação legislativa e a necessária aprovação da matéria, renovando-lhe meus votos de elevado apreço e consideração.</w:t>
      </w:r>
    </w:p>
    <w:p w:rsidR="008D16D9" w:rsidRPr="00F92184" w:rsidRDefault="008D16D9" w:rsidP="003828EB">
      <w:pPr>
        <w:spacing w:after="0" w:line="240" w:lineRule="auto"/>
        <w:ind w:firstLine="317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317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3175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ind w:firstLine="3175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José Fortunati,</w:t>
      </w:r>
    </w:p>
    <w:p w:rsidR="008D16D9" w:rsidRPr="00F92184" w:rsidRDefault="008D16D9" w:rsidP="003828EB">
      <w:pPr>
        <w:spacing w:after="0" w:line="240" w:lineRule="auto"/>
        <w:ind w:firstLine="3175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Prefeito.</w:t>
      </w:r>
    </w:p>
    <w:p w:rsidR="008D16D9" w:rsidRPr="00F92184" w:rsidRDefault="008D16D9" w:rsidP="003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60C" w:rsidRPr="00F92184" w:rsidRDefault="00BC360C" w:rsidP="003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EB" w:rsidRPr="00F92184" w:rsidRDefault="003828EB" w:rsidP="003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9" w:rsidRPr="00F92184" w:rsidRDefault="008D16D9" w:rsidP="003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A Sua Excelência, o Vereador Cássio </w:t>
      </w:r>
      <w:proofErr w:type="spellStart"/>
      <w:r w:rsidRPr="00F92184">
        <w:rPr>
          <w:rFonts w:ascii="Times New Roman" w:hAnsi="Times New Roman" w:cs="Times New Roman"/>
          <w:sz w:val="24"/>
          <w:szCs w:val="24"/>
        </w:rPr>
        <w:t>Trogildo</w:t>
      </w:r>
      <w:proofErr w:type="spellEnd"/>
      <w:r w:rsidRPr="00F92184">
        <w:rPr>
          <w:rFonts w:ascii="Times New Roman" w:hAnsi="Times New Roman" w:cs="Times New Roman"/>
          <w:sz w:val="24"/>
          <w:szCs w:val="24"/>
        </w:rPr>
        <w:t>,</w:t>
      </w:r>
    </w:p>
    <w:p w:rsidR="008D16D9" w:rsidRDefault="008D16D9" w:rsidP="003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Presidente da Câmara Municipal de Porto Alegre.</w:t>
      </w:r>
    </w:p>
    <w:p w:rsidR="00F95FEC" w:rsidRPr="00F92184" w:rsidRDefault="00F95FEC" w:rsidP="003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60C" w:rsidRPr="00F92184" w:rsidRDefault="00BC360C" w:rsidP="003828EB">
      <w:pPr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PROJETO DE LEI</w:t>
      </w:r>
      <w:r w:rsidR="00296949"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  </w:t>
      </w:r>
      <w:r w:rsidR="00F92184"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</w:t>
      </w:r>
      <w:r w:rsidR="00296949"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/16</w:t>
      </w:r>
    </w:p>
    <w:p w:rsidR="00BC360C" w:rsidRPr="00F92184" w:rsidRDefault="00BC360C" w:rsidP="003828EB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28EB" w:rsidRPr="00F92184" w:rsidRDefault="003828EB" w:rsidP="003828EB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28EB" w:rsidRPr="00F92184" w:rsidRDefault="003828EB" w:rsidP="003828EB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 a receita e fixa a despesa do Município de Porto Alegre para o exercício econômico-financeiro de 2017.</w:t>
      </w:r>
    </w:p>
    <w:p w:rsidR="00BC360C" w:rsidRPr="00F92184" w:rsidRDefault="00BC360C" w:rsidP="003828EB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left="-72" w:firstLine="1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</w:t>
      </w:r>
      <w:proofErr w:type="gramStart"/>
      <w:r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º</w:t>
      </w:r>
      <w:r w:rsidR="003828EB"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estimada a receita do Município de Porto Alegre para o exercício econômico-financeiro de 2017 em R$ 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>6.949.142.987,00 (seis bilhões, novecentos e quarenta e nove milhões, cento e quarenta e dois mil e novecentos e oitenta e sete reais), que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será realizada de acordo com a legislação vigente, obedecendo a seguinte classificação geral:</w:t>
      </w:r>
    </w:p>
    <w:p w:rsidR="00BC360C" w:rsidRPr="00F92184" w:rsidRDefault="00BC360C" w:rsidP="003828EB">
      <w:pPr>
        <w:spacing w:after="0" w:line="240" w:lineRule="auto"/>
        <w:ind w:left="-72" w:firstLine="92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479"/>
        <w:gridCol w:w="2856"/>
      </w:tblGrid>
      <w:tr w:rsidR="00BC360C" w:rsidRPr="00F92184" w:rsidTr="003828EB">
        <w:tc>
          <w:tcPr>
            <w:tcW w:w="5354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RECEITAS CORRENTES </w:t>
            </w:r>
          </w:p>
        </w:tc>
        <w:tc>
          <w:tcPr>
            <w:tcW w:w="3151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6.272.644.251,00</w:t>
            </w:r>
          </w:p>
        </w:tc>
      </w:tr>
      <w:tr w:rsidR="00BC360C" w:rsidRPr="00F92184" w:rsidTr="003828EB">
        <w:tc>
          <w:tcPr>
            <w:tcW w:w="5354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1. Receita Tributária </w:t>
            </w:r>
          </w:p>
        </w:tc>
        <w:tc>
          <w:tcPr>
            <w:tcW w:w="3151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2.202.302.000,00</w:t>
            </w:r>
          </w:p>
        </w:tc>
      </w:tr>
      <w:tr w:rsidR="00BC360C" w:rsidRPr="00F92184" w:rsidTr="003828EB">
        <w:tc>
          <w:tcPr>
            <w:tcW w:w="5354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2. Receita de Contribuições </w:t>
            </w:r>
          </w:p>
        </w:tc>
        <w:tc>
          <w:tcPr>
            <w:tcW w:w="3151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257.763.254,00</w:t>
            </w:r>
          </w:p>
        </w:tc>
      </w:tr>
      <w:tr w:rsidR="00BC360C" w:rsidRPr="00F92184" w:rsidTr="003828EB">
        <w:tc>
          <w:tcPr>
            <w:tcW w:w="5354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3. Receita Patrimonial </w:t>
            </w:r>
          </w:p>
        </w:tc>
        <w:tc>
          <w:tcPr>
            <w:tcW w:w="3151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124.422.300,00</w:t>
            </w:r>
          </w:p>
        </w:tc>
      </w:tr>
      <w:tr w:rsidR="00BC360C" w:rsidRPr="00F92184" w:rsidTr="003828EB">
        <w:tc>
          <w:tcPr>
            <w:tcW w:w="5354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4. Receita de Serviços </w:t>
            </w:r>
          </w:p>
        </w:tc>
        <w:tc>
          <w:tcPr>
            <w:tcW w:w="3151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615.152.766,00</w:t>
            </w:r>
          </w:p>
        </w:tc>
      </w:tr>
      <w:tr w:rsidR="00BC360C" w:rsidRPr="00F92184" w:rsidTr="003828EB">
        <w:tc>
          <w:tcPr>
            <w:tcW w:w="5354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5. Transferências Correntes </w:t>
            </w:r>
          </w:p>
        </w:tc>
        <w:tc>
          <w:tcPr>
            <w:tcW w:w="3151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2.651.560.686,00</w:t>
            </w:r>
          </w:p>
        </w:tc>
      </w:tr>
      <w:tr w:rsidR="00BC360C" w:rsidRPr="00F92184" w:rsidTr="003828EB">
        <w:tc>
          <w:tcPr>
            <w:tcW w:w="5354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6. Outras Receitas Correntes</w:t>
            </w:r>
          </w:p>
        </w:tc>
        <w:tc>
          <w:tcPr>
            <w:tcW w:w="3151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421.443.245,00</w:t>
            </w:r>
          </w:p>
        </w:tc>
      </w:tr>
    </w:tbl>
    <w:p w:rsidR="00BC360C" w:rsidRPr="00F92184" w:rsidRDefault="00BC360C" w:rsidP="0038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  <w:gridCol w:w="2690"/>
      </w:tblGrid>
      <w:tr w:rsidR="00BC360C" w:rsidRPr="00F92184" w:rsidTr="003828EB">
        <w:tc>
          <w:tcPr>
            <w:tcW w:w="552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RECEITAS DE CAPITAL </w:t>
            </w:r>
          </w:p>
        </w:tc>
        <w:tc>
          <w:tcPr>
            <w:tcW w:w="297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500.697.684,00</w:t>
            </w:r>
          </w:p>
        </w:tc>
      </w:tr>
      <w:tr w:rsidR="00BC360C" w:rsidRPr="00F92184" w:rsidTr="003828EB">
        <w:tc>
          <w:tcPr>
            <w:tcW w:w="552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1. Operações de Crédito </w:t>
            </w:r>
          </w:p>
        </w:tc>
        <w:tc>
          <w:tcPr>
            <w:tcW w:w="297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419.586.000,00</w:t>
            </w:r>
          </w:p>
        </w:tc>
      </w:tr>
      <w:tr w:rsidR="00BC360C" w:rsidRPr="00F92184" w:rsidTr="003828EB">
        <w:tc>
          <w:tcPr>
            <w:tcW w:w="552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2. Alienação de Bens </w:t>
            </w:r>
          </w:p>
        </w:tc>
        <w:tc>
          <w:tcPr>
            <w:tcW w:w="297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44.697.469,00</w:t>
            </w:r>
          </w:p>
        </w:tc>
      </w:tr>
      <w:tr w:rsidR="00BC360C" w:rsidRPr="00F92184" w:rsidTr="003828EB">
        <w:tc>
          <w:tcPr>
            <w:tcW w:w="552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3. Amortização de Empréstimos </w:t>
            </w:r>
          </w:p>
        </w:tc>
        <w:tc>
          <w:tcPr>
            <w:tcW w:w="297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2.632.415,00</w:t>
            </w:r>
          </w:p>
        </w:tc>
      </w:tr>
      <w:tr w:rsidR="00BC360C" w:rsidRPr="00F92184" w:rsidTr="003828EB">
        <w:trPr>
          <w:trHeight w:val="309"/>
        </w:trPr>
        <w:tc>
          <w:tcPr>
            <w:tcW w:w="552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4. Transferências de Capital </w:t>
            </w:r>
          </w:p>
        </w:tc>
        <w:tc>
          <w:tcPr>
            <w:tcW w:w="297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33.781.800,00</w:t>
            </w:r>
          </w:p>
        </w:tc>
      </w:tr>
    </w:tbl>
    <w:p w:rsidR="00BC360C" w:rsidRPr="00F92184" w:rsidRDefault="00BC360C" w:rsidP="0038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04"/>
        <w:gridCol w:w="535"/>
        <w:gridCol w:w="1896"/>
      </w:tblGrid>
      <w:tr w:rsidR="00BC360C" w:rsidRPr="00F92184" w:rsidTr="003828EB">
        <w:tc>
          <w:tcPr>
            <w:tcW w:w="5953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RECEITAS CORRENTES INTRAORÇAMENTÁRIAS </w:t>
            </w:r>
          </w:p>
        </w:tc>
        <w:tc>
          <w:tcPr>
            <w:tcW w:w="70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9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455.316.578,00</w:t>
            </w:r>
          </w:p>
        </w:tc>
      </w:tr>
      <w:tr w:rsidR="00BC360C" w:rsidRPr="00F92184" w:rsidTr="003828EB">
        <w:tc>
          <w:tcPr>
            <w:tcW w:w="5953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1. Receitas de Contribuições </w:t>
            </w:r>
            <w:proofErr w:type="spellStart"/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Intraorçamentárias</w:t>
            </w:r>
            <w:proofErr w:type="spellEnd"/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9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455.060.778,00</w:t>
            </w:r>
          </w:p>
        </w:tc>
      </w:tr>
      <w:tr w:rsidR="00BC360C" w:rsidRPr="00F92184" w:rsidTr="003828EB">
        <w:tc>
          <w:tcPr>
            <w:tcW w:w="5953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2. Outras Receitas Correntes </w:t>
            </w:r>
            <w:proofErr w:type="spellStart"/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Intraorçamentárias</w:t>
            </w:r>
            <w:proofErr w:type="spellEnd"/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9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255.800,00</w:t>
            </w:r>
          </w:p>
        </w:tc>
      </w:tr>
      <w:tr w:rsidR="00BC360C" w:rsidRPr="00F92184" w:rsidTr="003828EB">
        <w:tc>
          <w:tcPr>
            <w:tcW w:w="5953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9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C360C" w:rsidRPr="00F92184" w:rsidTr="003828EB">
        <w:tc>
          <w:tcPr>
            <w:tcW w:w="5953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(-) DEDUÇÕES DA RECEITA</w:t>
            </w:r>
          </w:p>
        </w:tc>
        <w:tc>
          <w:tcPr>
            <w:tcW w:w="70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9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(279.515.526,00)</w:t>
            </w:r>
          </w:p>
        </w:tc>
      </w:tr>
      <w:tr w:rsidR="00BC360C" w:rsidRPr="00F92184" w:rsidTr="003828EB">
        <w:tc>
          <w:tcPr>
            <w:tcW w:w="5953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9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C360C" w:rsidRPr="00F92184" w:rsidTr="003828EB">
        <w:tc>
          <w:tcPr>
            <w:tcW w:w="5953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TOTAL DA RECEITA</w:t>
            </w:r>
          </w:p>
        </w:tc>
        <w:tc>
          <w:tcPr>
            <w:tcW w:w="709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96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6.949.142.987,00</w:t>
            </w:r>
          </w:p>
        </w:tc>
      </w:tr>
    </w:tbl>
    <w:p w:rsidR="00BC360C" w:rsidRPr="00F92184" w:rsidRDefault="00BC360C" w:rsidP="0038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BC360C" w:rsidRPr="00F92184" w:rsidRDefault="00BC360C" w:rsidP="003828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</w:t>
      </w:r>
      <w:proofErr w:type="gramStart"/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>Fica</w:t>
      </w:r>
      <w:proofErr w:type="gramEnd"/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fixada a despesa do Município de Porto Alegre para o exercício econômico-financeiro de 2017 em R$ 6.949.142.987,00 (seis bilhões, novecentos e quarenta e nove milhões, cento e quarenta e dois mil e novecentos e oitenta e sete reais), conforme discriminação abaixo, que será executada em conformidade com as tabelas anexas – Programa de Trabalho e Natureza da Despesa, que fazem parte desta Lei:</w:t>
      </w:r>
    </w:p>
    <w:p w:rsidR="003828EB" w:rsidRDefault="003828EB" w:rsidP="003828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95FEC" w:rsidRPr="00F92184" w:rsidRDefault="00F95FEC" w:rsidP="003828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96949" w:rsidRPr="00F92184" w:rsidRDefault="00296949" w:rsidP="00382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5160"/>
        <w:gridCol w:w="2175"/>
      </w:tblGrid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lastRenderedPageBreak/>
              <w:t xml:space="preserve">DESPESAS CORRENTES </w:t>
            </w:r>
          </w:p>
        </w:tc>
        <w:tc>
          <w:tcPr>
            <w:tcW w:w="2268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5.820.840.731,00</w:t>
            </w: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1. Pessoal e Encargos Sociais </w:t>
            </w:r>
          </w:p>
        </w:tc>
        <w:tc>
          <w:tcPr>
            <w:tcW w:w="2268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3.401.051.701,00</w:t>
            </w: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2. Juros e Encargos da Dívida </w:t>
            </w:r>
          </w:p>
        </w:tc>
        <w:tc>
          <w:tcPr>
            <w:tcW w:w="2268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157.054.685,00</w:t>
            </w: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3. Outras Despesas Correntes </w:t>
            </w:r>
          </w:p>
        </w:tc>
        <w:tc>
          <w:tcPr>
            <w:tcW w:w="2268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2.262.734.345,00</w:t>
            </w:r>
          </w:p>
        </w:tc>
      </w:tr>
    </w:tbl>
    <w:p w:rsidR="00BC360C" w:rsidRPr="00F92184" w:rsidRDefault="00BC360C" w:rsidP="0038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5087"/>
        <w:gridCol w:w="2248"/>
      </w:tblGrid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DESPESAS DE CAPITAL </w:t>
            </w: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ind w:right="1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810.172.880,00</w:t>
            </w: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1. Investimentos </w:t>
            </w: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ind w:right="1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616.947.713,00</w:t>
            </w: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2. Inversões Financeiras </w:t>
            </w: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ind w:right="1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50.003.000,00</w:t>
            </w: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3. Amortização da Dívida </w:t>
            </w: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ind w:right="1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143.222.167,00</w:t>
            </w: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7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ind w:right="1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RESERVA DE CONTINGÊNCIA/RPPS </w:t>
            </w: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ind w:right="1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318.129.376,00</w:t>
            </w: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7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ind w:right="1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C360C" w:rsidRPr="00F92184" w:rsidTr="003828EB">
        <w:tc>
          <w:tcPr>
            <w:tcW w:w="634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TOTAL DA DESPESA </w:t>
            </w: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BC360C" w:rsidRPr="00F92184" w:rsidRDefault="00BC360C" w:rsidP="003828EB">
            <w:pPr>
              <w:spacing w:after="0" w:line="240" w:lineRule="auto"/>
              <w:ind w:right="1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92184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6.949.142.987,00</w:t>
            </w:r>
          </w:p>
        </w:tc>
      </w:tr>
    </w:tbl>
    <w:p w:rsidR="00BC360C" w:rsidRPr="00F92184" w:rsidRDefault="00BC360C" w:rsidP="00382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left="-72" w:firstLine="149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proofErr w:type="gramStart"/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>Fica</w:t>
      </w:r>
      <w:proofErr w:type="gramEnd"/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Poder Executivo, de acordo com o disposto no § 8º do art. 165 da Constituição Federal, nos </w:t>
      </w:r>
      <w:proofErr w:type="spellStart"/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7º, 42 e 43 da Lei Federal nº 4.320, de 17 de março de 1964, e alterações posteriores, e no art. 9º da Lei de Diretrizes Orçamentárias 2017, autorizado a: </w:t>
      </w:r>
    </w:p>
    <w:p w:rsidR="00BC360C" w:rsidRPr="00F92184" w:rsidRDefault="00BC360C" w:rsidP="003828EB">
      <w:pPr>
        <w:spacing w:after="0" w:line="240" w:lineRule="auto"/>
        <w:ind w:left="-72" w:firstLine="14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left="-72" w:firstLine="1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abrir, na Lei Orçamentária de 2017, créditos suplementares, conforme segue:</w:t>
      </w:r>
    </w:p>
    <w:p w:rsidR="00BC360C" w:rsidRPr="00F92184" w:rsidRDefault="00BC360C" w:rsidP="003828EB">
      <w:pPr>
        <w:spacing w:after="0" w:line="240" w:lineRule="auto"/>
        <w:ind w:left="-72" w:firstLine="1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numPr>
          <w:ilvl w:val="0"/>
          <w:numId w:val="10"/>
        </w:numPr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máximo 10% (dez por cento) do total da despesa autorizada;</w:t>
      </w:r>
    </w:p>
    <w:p w:rsidR="00BC360C" w:rsidRPr="00F92184" w:rsidRDefault="00BC360C" w:rsidP="003828EB">
      <w:pPr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numPr>
          <w:ilvl w:val="0"/>
          <w:numId w:val="10"/>
        </w:numPr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atender a reajustes e demais despesas de pessoal e encargos sociais, segundo as leis vigentes;</w:t>
      </w:r>
    </w:p>
    <w:p w:rsidR="00BC360C" w:rsidRPr="00F92184" w:rsidRDefault="00BC360C" w:rsidP="003828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numPr>
          <w:ilvl w:val="0"/>
          <w:numId w:val="10"/>
        </w:numPr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conta da Reserva de Contingência;</w:t>
      </w:r>
    </w:p>
    <w:p w:rsidR="00BC360C" w:rsidRPr="00F92184" w:rsidRDefault="00BC360C" w:rsidP="003828EB">
      <w:pPr>
        <w:spacing w:after="0" w:line="240" w:lineRule="auto"/>
        <w:ind w:firstLine="141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numPr>
          <w:ilvl w:val="0"/>
          <w:numId w:val="10"/>
        </w:numPr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atender a despesas relativas a receitas provenientes de operações de crédito e outras receitas vinculadas, bem como a seus rendimentos financeiros que excedam a previsão orçamentária correspondente;</w:t>
      </w:r>
    </w:p>
    <w:p w:rsidR="00BC360C" w:rsidRPr="00F92184" w:rsidRDefault="00BC360C" w:rsidP="003828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numPr>
          <w:ilvl w:val="0"/>
          <w:numId w:val="10"/>
        </w:numPr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atender a despesas do grupo Outras Despesas Correntes, com características de pessoal e de caráter indenizatório, como diárias, PASEP, vale-refeição, auxílio-refeição, vale-transporte, auxílio-transporte, estagiários, assistência médica aos servidores e auxílio-funeral;</w:t>
      </w:r>
    </w:p>
    <w:p w:rsidR="00BC360C" w:rsidRPr="00F92184" w:rsidRDefault="00BC360C" w:rsidP="003828EB">
      <w:pPr>
        <w:spacing w:after="0" w:line="240" w:lineRule="auto"/>
        <w:ind w:left="1134" w:firstLine="14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numPr>
          <w:ilvl w:val="0"/>
          <w:numId w:val="10"/>
        </w:numPr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realocar dotações que correspondam a um mesmo programa, a um mesmo grupo de despesa e a uma mesma modalidade de aplicação;</w:t>
      </w:r>
    </w:p>
    <w:p w:rsidR="00BC360C" w:rsidRPr="00F92184" w:rsidRDefault="00BC360C" w:rsidP="003828EB">
      <w:pPr>
        <w:spacing w:after="0" w:line="240" w:lineRule="auto"/>
        <w:ind w:left="1134" w:firstLine="14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numPr>
          <w:ilvl w:val="0"/>
          <w:numId w:val="10"/>
        </w:numPr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atender à contrapartida de projetos, que excedam a previsão orçamentária correspondente;</w:t>
      </w:r>
    </w:p>
    <w:p w:rsidR="00BC360C" w:rsidRPr="00F92184" w:rsidRDefault="00BC360C" w:rsidP="003828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h) 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para atender a serviços da dívida, precatórios judiciais e requisições de pequeno valor; e</w:t>
      </w:r>
    </w:p>
    <w:p w:rsidR="00BC360C" w:rsidRPr="00F92184" w:rsidRDefault="00BC360C" w:rsidP="003828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i) 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para atender a despesas cujos empenhos forem cancelados no encerramento do exercício de 2016, até o limite dos valores estornados nos respectivos projetos, atividades e operações especiais.</w:t>
      </w:r>
    </w:p>
    <w:p w:rsidR="00BC360C" w:rsidRPr="00F92184" w:rsidRDefault="00BC360C" w:rsidP="003828EB">
      <w:pPr>
        <w:spacing w:after="0" w:line="240" w:lineRule="auto"/>
        <w:ind w:firstLine="14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firstLine="149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</w:t>
      </w:r>
      <w:proofErr w:type="gramStart"/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modalidades de aplicação de que trata o § 2º do art. 4º da Lei de Diretrizes Orçamentárias 2017 poderão ser criadas ou alteradas no decurso da execução orçamentária, com a finalidade de atingir os objetivos necessários à execução orçamentária dos respectivos projetos, atividades ou operações especiais.</w:t>
      </w:r>
    </w:p>
    <w:p w:rsidR="00BC360C" w:rsidRPr="00F92184" w:rsidRDefault="00BC360C" w:rsidP="003828EB">
      <w:pPr>
        <w:spacing w:after="0" w:line="240" w:lineRule="auto"/>
        <w:ind w:firstLine="1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F92184" w:rsidP="003828EB">
      <w:pPr>
        <w:spacing w:after="0" w:line="240" w:lineRule="auto"/>
        <w:ind w:firstLine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="00BC360C"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BC360C"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</w:t>
      </w:r>
      <w:proofErr w:type="gramEnd"/>
      <w:r w:rsidR="00BC360C"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Poder Executivo autorizado a realizar operações de crédito por antecipação de receita, oferecendo as garantias usuais necessárias, na forma do art. 165, § 8º, da Constituição Federal, e do art. 38 da Lei Complementar Federal nº 101, de 2000, e alterações posteriores.</w:t>
      </w:r>
    </w:p>
    <w:p w:rsidR="00BC360C" w:rsidRPr="00F92184" w:rsidRDefault="00BC360C" w:rsidP="003828EB">
      <w:pPr>
        <w:spacing w:after="0" w:line="240" w:lineRule="auto"/>
        <w:ind w:left="-72" w:firstLine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left="-72" w:firstLine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6</w:t>
      </w:r>
      <w:proofErr w:type="gramStart"/>
      <w:r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º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Ficam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incluídas ou alteradas no Plano Plurianual de 2014 a 2017 e na Lei de Diretrizes Orçamentárias 2017, no que couber, as açõe</w:t>
      </w:r>
      <w:r w:rsid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e os atributos constantes no a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nexo I desta Lei, nos termos d</w:t>
      </w:r>
      <w:r w:rsidR="00C961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art. 6º da Lei nº 11.474, de 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de setembro de 2013, e alterações posteriores.</w:t>
      </w:r>
    </w:p>
    <w:p w:rsidR="00BC360C" w:rsidRPr="00F92184" w:rsidRDefault="00BC360C" w:rsidP="003828EB">
      <w:pPr>
        <w:tabs>
          <w:tab w:val="left" w:pos="6724"/>
        </w:tabs>
        <w:spacing w:after="0" w:line="240" w:lineRule="auto"/>
        <w:ind w:left="-72" w:firstLine="149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BC360C" w:rsidRPr="00F92184" w:rsidRDefault="00BC360C" w:rsidP="003828EB">
      <w:pPr>
        <w:spacing w:after="0" w:line="240" w:lineRule="auto"/>
        <w:ind w:left="-72" w:firstLine="149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</w:t>
      </w:r>
      <w:proofErr w:type="gramStart"/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>Ficam</w:t>
      </w:r>
      <w:proofErr w:type="gramEnd"/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alteradas, incluídas ou excluídas no Plano Plurianual 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2014 a 2017 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>das sociedades de economia mista, no que couber, as ações e os atributos constantes nos anexos II e III desta Lei, nos termos d</w:t>
      </w:r>
      <w:r w:rsidR="00C9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art. 6º da Lei nº 11.474, de </w:t>
      </w:r>
      <w:r w:rsidRPr="00F92184">
        <w:rPr>
          <w:rFonts w:ascii="Times New Roman" w:eastAsia="Times New Roman" w:hAnsi="Times New Roman" w:cs="Times New Roman"/>
          <w:sz w:val="24"/>
          <w:szCs w:val="24"/>
          <w:lang w:eastAsia="pt-BR"/>
        </w:rPr>
        <w:t>2 de setembro de 2013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alterações posteriores.</w:t>
      </w:r>
    </w:p>
    <w:p w:rsidR="00BC360C" w:rsidRPr="00F92184" w:rsidRDefault="00BC360C" w:rsidP="003828EB">
      <w:pPr>
        <w:tabs>
          <w:tab w:val="left" w:pos="6724"/>
        </w:tabs>
        <w:spacing w:after="0" w:line="240" w:lineRule="auto"/>
        <w:ind w:left="-72" w:firstLine="1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left="-72" w:firstLine="1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8</w:t>
      </w:r>
      <w:proofErr w:type="gramStart"/>
      <w:r w:rsidRPr="00F92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º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</w:t>
      </w:r>
      <w:proofErr w:type="gramEnd"/>
      <w:r w:rsidRPr="00F92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entra em vigor em 1º de janeiro de 2017.</w:t>
      </w:r>
    </w:p>
    <w:p w:rsidR="00BC360C" w:rsidRPr="00F92184" w:rsidRDefault="00BC360C" w:rsidP="003828EB">
      <w:pPr>
        <w:spacing w:after="0" w:line="240" w:lineRule="auto"/>
        <w:ind w:left="-72" w:firstLine="1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60C" w:rsidRPr="00F92184" w:rsidRDefault="00BC360C" w:rsidP="003828EB">
      <w:pPr>
        <w:spacing w:after="0" w:line="240" w:lineRule="auto"/>
        <w:ind w:left="-72" w:firstLine="1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25EA" w:rsidRPr="00F92184" w:rsidRDefault="008825EA" w:rsidP="003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25EA" w:rsidRPr="00F92184" w:rsidSect="00977C8B">
      <w:footerReference w:type="default" r:id="rId8"/>
      <w:pgSz w:w="11906" w:h="16838"/>
      <w:pgMar w:top="266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84" w:rsidRDefault="00F92184" w:rsidP="00DD3A2B">
      <w:pPr>
        <w:spacing w:after="0" w:line="240" w:lineRule="auto"/>
      </w:pPr>
      <w:r>
        <w:separator/>
      </w:r>
    </w:p>
  </w:endnote>
  <w:endnote w:type="continuationSeparator" w:id="0">
    <w:p w:rsidR="00F92184" w:rsidRDefault="00F92184" w:rsidP="00DD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27603"/>
      <w:docPartObj>
        <w:docPartGallery w:val="Page Numbers (Bottom of Page)"/>
        <w:docPartUnique/>
      </w:docPartObj>
    </w:sdtPr>
    <w:sdtEndPr/>
    <w:sdtContent>
      <w:p w:rsidR="00F92184" w:rsidRDefault="00F921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1A6">
          <w:rPr>
            <w:noProof/>
          </w:rPr>
          <w:t>4</w:t>
        </w:r>
        <w:r>
          <w:fldChar w:fldCharType="end"/>
        </w:r>
      </w:p>
    </w:sdtContent>
  </w:sdt>
  <w:p w:rsidR="00F92184" w:rsidRDefault="00F921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84" w:rsidRDefault="00F92184" w:rsidP="00DD3A2B">
      <w:pPr>
        <w:spacing w:after="0" w:line="240" w:lineRule="auto"/>
      </w:pPr>
      <w:r>
        <w:separator/>
      </w:r>
    </w:p>
  </w:footnote>
  <w:footnote w:type="continuationSeparator" w:id="0">
    <w:p w:rsidR="00F92184" w:rsidRDefault="00F92184" w:rsidP="00DD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6385"/>
    <w:multiLevelType w:val="hybridMultilevel"/>
    <w:tmpl w:val="3DD0E0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363C"/>
    <w:multiLevelType w:val="hybridMultilevel"/>
    <w:tmpl w:val="43488D4A"/>
    <w:lvl w:ilvl="0" w:tplc="1D742ABE">
      <w:start w:val="2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</w:lvl>
  </w:abstractNum>
  <w:abstractNum w:abstractNumId="2" w15:restartNumberingAfterBreak="0">
    <w:nsid w:val="43BD5C12"/>
    <w:multiLevelType w:val="hybridMultilevel"/>
    <w:tmpl w:val="F2B21CBA"/>
    <w:lvl w:ilvl="0" w:tplc="0416000F">
      <w:start w:val="1"/>
      <w:numFmt w:val="decimal"/>
      <w:lvlText w:val="%1."/>
      <w:lvlJc w:val="left"/>
      <w:pPr>
        <w:ind w:left="5889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D02D1F"/>
    <w:multiLevelType w:val="hybridMultilevel"/>
    <w:tmpl w:val="6DF0F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6EC7"/>
    <w:multiLevelType w:val="hybridMultilevel"/>
    <w:tmpl w:val="F8D22B78"/>
    <w:lvl w:ilvl="0" w:tplc="5888F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32CFD"/>
    <w:multiLevelType w:val="multilevel"/>
    <w:tmpl w:val="95F0AA24"/>
    <w:lvl w:ilvl="0">
      <w:start w:val="1"/>
      <w:numFmt w:val="decimal"/>
      <w:pStyle w:val="Ttulo1"/>
      <w:lvlText w:val="%1.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86"/>
        </w:tabs>
        <w:ind w:left="567" w:hanging="113"/>
      </w:pPr>
      <w:rPr>
        <w:rFonts w:hint="default"/>
      </w:rPr>
    </w:lvl>
    <w:lvl w:ilvl="2">
      <w:start w:val="1"/>
      <w:numFmt w:val="lowerLetter"/>
      <w:pStyle w:val="Ttulo3"/>
      <w:lvlText w:val="%3."/>
      <w:lvlJc w:val="left"/>
      <w:pPr>
        <w:tabs>
          <w:tab w:val="num" w:pos="1534"/>
        </w:tabs>
        <w:ind w:left="1318" w:hanging="504"/>
      </w:pPr>
      <w:rPr>
        <w:rFonts w:hint="default"/>
      </w:rPr>
    </w:lvl>
    <w:lvl w:ilvl="3">
      <w:start w:val="1"/>
      <w:numFmt w:val="lowerRoman"/>
      <w:pStyle w:val="Ttulo4"/>
      <w:lvlText w:val="%4)"/>
      <w:lvlJc w:val="left"/>
      <w:pPr>
        <w:tabs>
          <w:tab w:val="num" w:pos="189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4"/>
        </w:tabs>
        <w:ind w:left="4414" w:hanging="1440"/>
      </w:pPr>
      <w:rPr>
        <w:rFonts w:hint="default"/>
      </w:rPr>
    </w:lvl>
  </w:abstractNum>
  <w:abstractNum w:abstractNumId="6" w15:restartNumberingAfterBreak="0">
    <w:nsid w:val="66C01419"/>
    <w:multiLevelType w:val="hybridMultilevel"/>
    <w:tmpl w:val="5C4C32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5335E"/>
    <w:multiLevelType w:val="hybridMultilevel"/>
    <w:tmpl w:val="54F25ABA"/>
    <w:lvl w:ilvl="0" w:tplc="4770F20C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7B"/>
    <w:rsid w:val="00012512"/>
    <w:rsid w:val="00014FD3"/>
    <w:rsid w:val="00023CA4"/>
    <w:rsid w:val="00026DB0"/>
    <w:rsid w:val="00035948"/>
    <w:rsid w:val="000364F4"/>
    <w:rsid w:val="0004495F"/>
    <w:rsid w:val="000457EB"/>
    <w:rsid w:val="00045E48"/>
    <w:rsid w:val="0004743B"/>
    <w:rsid w:val="00051787"/>
    <w:rsid w:val="00054703"/>
    <w:rsid w:val="0005677B"/>
    <w:rsid w:val="000661C5"/>
    <w:rsid w:val="00070A24"/>
    <w:rsid w:val="00073AD1"/>
    <w:rsid w:val="00095A64"/>
    <w:rsid w:val="0009655D"/>
    <w:rsid w:val="000A3C6E"/>
    <w:rsid w:val="000A731E"/>
    <w:rsid w:val="000A7E36"/>
    <w:rsid w:val="000B030F"/>
    <w:rsid w:val="000B624E"/>
    <w:rsid w:val="000C5053"/>
    <w:rsid w:val="000C56AE"/>
    <w:rsid w:val="000C7F77"/>
    <w:rsid w:val="000D3FA2"/>
    <w:rsid w:val="000F328F"/>
    <w:rsid w:val="000F5E18"/>
    <w:rsid w:val="000F61F5"/>
    <w:rsid w:val="001005DE"/>
    <w:rsid w:val="00102BB2"/>
    <w:rsid w:val="00103DA7"/>
    <w:rsid w:val="00106DFE"/>
    <w:rsid w:val="0011317B"/>
    <w:rsid w:val="001158CD"/>
    <w:rsid w:val="0012001F"/>
    <w:rsid w:val="00131011"/>
    <w:rsid w:val="00136C11"/>
    <w:rsid w:val="00142A70"/>
    <w:rsid w:val="00147E3C"/>
    <w:rsid w:val="00150043"/>
    <w:rsid w:val="00156128"/>
    <w:rsid w:val="001564D6"/>
    <w:rsid w:val="0016062D"/>
    <w:rsid w:val="00163D8D"/>
    <w:rsid w:val="00165A2E"/>
    <w:rsid w:val="00170779"/>
    <w:rsid w:val="0017409F"/>
    <w:rsid w:val="00182D9D"/>
    <w:rsid w:val="00183515"/>
    <w:rsid w:val="001848CD"/>
    <w:rsid w:val="00185156"/>
    <w:rsid w:val="00185674"/>
    <w:rsid w:val="001861B7"/>
    <w:rsid w:val="00191D7E"/>
    <w:rsid w:val="001925D1"/>
    <w:rsid w:val="00192EAC"/>
    <w:rsid w:val="0019367B"/>
    <w:rsid w:val="001B35AC"/>
    <w:rsid w:val="001B5C37"/>
    <w:rsid w:val="001C4240"/>
    <w:rsid w:val="001C634E"/>
    <w:rsid w:val="001D2BF0"/>
    <w:rsid w:val="001D2C57"/>
    <w:rsid w:val="001D3165"/>
    <w:rsid w:val="001D71C3"/>
    <w:rsid w:val="001D7547"/>
    <w:rsid w:val="001E4E94"/>
    <w:rsid w:val="001F00DE"/>
    <w:rsid w:val="001F4A00"/>
    <w:rsid w:val="00200161"/>
    <w:rsid w:val="002015B3"/>
    <w:rsid w:val="00202507"/>
    <w:rsid w:val="00226A20"/>
    <w:rsid w:val="002301EE"/>
    <w:rsid w:val="002343EB"/>
    <w:rsid w:val="00240977"/>
    <w:rsid w:val="00252A6B"/>
    <w:rsid w:val="00256624"/>
    <w:rsid w:val="00271A4F"/>
    <w:rsid w:val="002824CF"/>
    <w:rsid w:val="00286CAE"/>
    <w:rsid w:val="00290A13"/>
    <w:rsid w:val="002925E8"/>
    <w:rsid w:val="00296949"/>
    <w:rsid w:val="002A09E4"/>
    <w:rsid w:val="002A1B07"/>
    <w:rsid w:val="002A4A2B"/>
    <w:rsid w:val="002B55DB"/>
    <w:rsid w:val="002B58F1"/>
    <w:rsid w:val="002C3B59"/>
    <w:rsid w:val="002C5BA9"/>
    <w:rsid w:val="002D3BA3"/>
    <w:rsid w:val="002E1DEB"/>
    <w:rsid w:val="002E2B89"/>
    <w:rsid w:val="002E3782"/>
    <w:rsid w:val="002F55E9"/>
    <w:rsid w:val="002F6659"/>
    <w:rsid w:val="0030133A"/>
    <w:rsid w:val="00302D90"/>
    <w:rsid w:val="00317DCC"/>
    <w:rsid w:val="003217FD"/>
    <w:rsid w:val="00324278"/>
    <w:rsid w:val="00327212"/>
    <w:rsid w:val="0033032E"/>
    <w:rsid w:val="003355E5"/>
    <w:rsid w:val="00336F7B"/>
    <w:rsid w:val="003402E9"/>
    <w:rsid w:val="00346658"/>
    <w:rsid w:val="00347C0B"/>
    <w:rsid w:val="00352B50"/>
    <w:rsid w:val="00357604"/>
    <w:rsid w:val="00370520"/>
    <w:rsid w:val="003828EB"/>
    <w:rsid w:val="00386BB5"/>
    <w:rsid w:val="00394CFC"/>
    <w:rsid w:val="00394EE4"/>
    <w:rsid w:val="00396F73"/>
    <w:rsid w:val="00397046"/>
    <w:rsid w:val="003B225B"/>
    <w:rsid w:val="003B23D6"/>
    <w:rsid w:val="003B50F2"/>
    <w:rsid w:val="003C0C90"/>
    <w:rsid w:val="003C0EB2"/>
    <w:rsid w:val="003C2CDB"/>
    <w:rsid w:val="003D0274"/>
    <w:rsid w:val="003E313F"/>
    <w:rsid w:val="003E5F69"/>
    <w:rsid w:val="003F1ED8"/>
    <w:rsid w:val="003F2DFD"/>
    <w:rsid w:val="003F4CA6"/>
    <w:rsid w:val="003F58FB"/>
    <w:rsid w:val="00406C44"/>
    <w:rsid w:val="0041075E"/>
    <w:rsid w:val="00412FB3"/>
    <w:rsid w:val="004254AE"/>
    <w:rsid w:val="00430BD3"/>
    <w:rsid w:val="00433363"/>
    <w:rsid w:val="00435DC5"/>
    <w:rsid w:val="0044423B"/>
    <w:rsid w:val="00446ABF"/>
    <w:rsid w:val="00450BA2"/>
    <w:rsid w:val="0045391E"/>
    <w:rsid w:val="00463B9E"/>
    <w:rsid w:val="00483A5F"/>
    <w:rsid w:val="00485178"/>
    <w:rsid w:val="00495756"/>
    <w:rsid w:val="00497544"/>
    <w:rsid w:val="004A0846"/>
    <w:rsid w:val="004A23B6"/>
    <w:rsid w:val="004A5E10"/>
    <w:rsid w:val="004A6B51"/>
    <w:rsid w:val="004A7F81"/>
    <w:rsid w:val="004C024B"/>
    <w:rsid w:val="004E2DA8"/>
    <w:rsid w:val="00503FE9"/>
    <w:rsid w:val="00507660"/>
    <w:rsid w:val="0051373F"/>
    <w:rsid w:val="00514350"/>
    <w:rsid w:val="00525F76"/>
    <w:rsid w:val="00527C20"/>
    <w:rsid w:val="00530FC4"/>
    <w:rsid w:val="0053781A"/>
    <w:rsid w:val="00546700"/>
    <w:rsid w:val="00553E45"/>
    <w:rsid w:val="00554041"/>
    <w:rsid w:val="00554979"/>
    <w:rsid w:val="00562FE3"/>
    <w:rsid w:val="00571078"/>
    <w:rsid w:val="00574ADB"/>
    <w:rsid w:val="00580E9F"/>
    <w:rsid w:val="005810E4"/>
    <w:rsid w:val="00586923"/>
    <w:rsid w:val="00586E27"/>
    <w:rsid w:val="00591059"/>
    <w:rsid w:val="00597C2D"/>
    <w:rsid w:val="005A0C86"/>
    <w:rsid w:val="005A4E52"/>
    <w:rsid w:val="005B40B4"/>
    <w:rsid w:val="005C204C"/>
    <w:rsid w:val="005C7D46"/>
    <w:rsid w:val="005E21AB"/>
    <w:rsid w:val="005E459B"/>
    <w:rsid w:val="005E7419"/>
    <w:rsid w:val="005E7747"/>
    <w:rsid w:val="005E7CA7"/>
    <w:rsid w:val="005F1848"/>
    <w:rsid w:val="005F266A"/>
    <w:rsid w:val="006021D6"/>
    <w:rsid w:val="00603ACF"/>
    <w:rsid w:val="00603CF2"/>
    <w:rsid w:val="00610D33"/>
    <w:rsid w:val="00611719"/>
    <w:rsid w:val="00613988"/>
    <w:rsid w:val="0061557B"/>
    <w:rsid w:val="00622B70"/>
    <w:rsid w:val="006245A2"/>
    <w:rsid w:val="00625DDD"/>
    <w:rsid w:val="00626BCF"/>
    <w:rsid w:val="006270A2"/>
    <w:rsid w:val="00630E5C"/>
    <w:rsid w:val="00634D21"/>
    <w:rsid w:val="00635711"/>
    <w:rsid w:val="0064038F"/>
    <w:rsid w:val="00647D9A"/>
    <w:rsid w:val="006507E1"/>
    <w:rsid w:val="00656B16"/>
    <w:rsid w:val="0067575C"/>
    <w:rsid w:val="00676F34"/>
    <w:rsid w:val="00676FB9"/>
    <w:rsid w:val="00684F60"/>
    <w:rsid w:val="00696222"/>
    <w:rsid w:val="00696B33"/>
    <w:rsid w:val="006C5282"/>
    <w:rsid w:val="006D4819"/>
    <w:rsid w:val="006E07BE"/>
    <w:rsid w:val="006E2D54"/>
    <w:rsid w:val="006F11D8"/>
    <w:rsid w:val="007014D8"/>
    <w:rsid w:val="0070227F"/>
    <w:rsid w:val="00702B8C"/>
    <w:rsid w:val="0070483F"/>
    <w:rsid w:val="00706EA2"/>
    <w:rsid w:val="007119EE"/>
    <w:rsid w:val="00712C3C"/>
    <w:rsid w:val="007158E6"/>
    <w:rsid w:val="00722E56"/>
    <w:rsid w:val="007337C9"/>
    <w:rsid w:val="00751BF2"/>
    <w:rsid w:val="007539D9"/>
    <w:rsid w:val="00763245"/>
    <w:rsid w:val="00771515"/>
    <w:rsid w:val="007751A6"/>
    <w:rsid w:val="0077783F"/>
    <w:rsid w:val="0078091E"/>
    <w:rsid w:val="007839EF"/>
    <w:rsid w:val="00794696"/>
    <w:rsid w:val="0079769A"/>
    <w:rsid w:val="007A0A8A"/>
    <w:rsid w:val="007A3F9E"/>
    <w:rsid w:val="007B7D93"/>
    <w:rsid w:val="007D0EF7"/>
    <w:rsid w:val="007E0E49"/>
    <w:rsid w:val="007E14D8"/>
    <w:rsid w:val="007E55C6"/>
    <w:rsid w:val="007E64DB"/>
    <w:rsid w:val="007F1473"/>
    <w:rsid w:val="00800837"/>
    <w:rsid w:val="008075E0"/>
    <w:rsid w:val="0081606E"/>
    <w:rsid w:val="00816FC2"/>
    <w:rsid w:val="00824584"/>
    <w:rsid w:val="00836B38"/>
    <w:rsid w:val="00845A39"/>
    <w:rsid w:val="008556F4"/>
    <w:rsid w:val="00856A0D"/>
    <w:rsid w:val="008723E2"/>
    <w:rsid w:val="00874176"/>
    <w:rsid w:val="008775B8"/>
    <w:rsid w:val="00881AA5"/>
    <w:rsid w:val="008825EA"/>
    <w:rsid w:val="00884C54"/>
    <w:rsid w:val="00893A30"/>
    <w:rsid w:val="00897218"/>
    <w:rsid w:val="008A0EBF"/>
    <w:rsid w:val="008A16B1"/>
    <w:rsid w:val="008A3DBC"/>
    <w:rsid w:val="008B0BB0"/>
    <w:rsid w:val="008B66D0"/>
    <w:rsid w:val="008C6B45"/>
    <w:rsid w:val="008D16D9"/>
    <w:rsid w:val="008D301C"/>
    <w:rsid w:val="008E2BF7"/>
    <w:rsid w:val="008E76E7"/>
    <w:rsid w:val="00903C28"/>
    <w:rsid w:val="00910C8D"/>
    <w:rsid w:val="009168B0"/>
    <w:rsid w:val="009217AF"/>
    <w:rsid w:val="00925A81"/>
    <w:rsid w:val="009323C0"/>
    <w:rsid w:val="00933C97"/>
    <w:rsid w:val="00935489"/>
    <w:rsid w:val="0093640B"/>
    <w:rsid w:val="00936DE7"/>
    <w:rsid w:val="00941041"/>
    <w:rsid w:val="00943058"/>
    <w:rsid w:val="00945795"/>
    <w:rsid w:val="00952444"/>
    <w:rsid w:val="009525ED"/>
    <w:rsid w:val="00955E09"/>
    <w:rsid w:val="00956581"/>
    <w:rsid w:val="00962359"/>
    <w:rsid w:val="00966003"/>
    <w:rsid w:val="00966AF6"/>
    <w:rsid w:val="00970F29"/>
    <w:rsid w:val="009713B5"/>
    <w:rsid w:val="00972D8C"/>
    <w:rsid w:val="00977C8B"/>
    <w:rsid w:val="00982EB4"/>
    <w:rsid w:val="00990AC2"/>
    <w:rsid w:val="00997E22"/>
    <w:rsid w:val="009D3ED6"/>
    <w:rsid w:val="009D4CC4"/>
    <w:rsid w:val="009E5C7B"/>
    <w:rsid w:val="009E69BA"/>
    <w:rsid w:val="009F0007"/>
    <w:rsid w:val="009F0396"/>
    <w:rsid w:val="009F0AEA"/>
    <w:rsid w:val="009F406A"/>
    <w:rsid w:val="009F654C"/>
    <w:rsid w:val="00A0102E"/>
    <w:rsid w:val="00A01D7B"/>
    <w:rsid w:val="00A036BB"/>
    <w:rsid w:val="00A25150"/>
    <w:rsid w:val="00A26D35"/>
    <w:rsid w:val="00A34AC3"/>
    <w:rsid w:val="00A409D5"/>
    <w:rsid w:val="00A4572C"/>
    <w:rsid w:val="00A459EE"/>
    <w:rsid w:val="00A47169"/>
    <w:rsid w:val="00A518BE"/>
    <w:rsid w:val="00A521D2"/>
    <w:rsid w:val="00A52C12"/>
    <w:rsid w:val="00A53ACB"/>
    <w:rsid w:val="00A54C58"/>
    <w:rsid w:val="00A60C60"/>
    <w:rsid w:val="00A61631"/>
    <w:rsid w:val="00A63A64"/>
    <w:rsid w:val="00A67E0E"/>
    <w:rsid w:val="00A72C55"/>
    <w:rsid w:val="00A7692B"/>
    <w:rsid w:val="00A80EF9"/>
    <w:rsid w:val="00A827FA"/>
    <w:rsid w:val="00A90753"/>
    <w:rsid w:val="00A94A4F"/>
    <w:rsid w:val="00A95C5A"/>
    <w:rsid w:val="00AA23A8"/>
    <w:rsid w:val="00AA517F"/>
    <w:rsid w:val="00AA5E71"/>
    <w:rsid w:val="00AB366E"/>
    <w:rsid w:val="00AC36FE"/>
    <w:rsid w:val="00AD093C"/>
    <w:rsid w:val="00AD6D89"/>
    <w:rsid w:val="00AE552E"/>
    <w:rsid w:val="00AE6D00"/>
    <w:rsid w:val="00B03257"/>
    <w:rsid w:val="00B07853"/>
    <w:rsid w:val="00B154B7"/>
    <w:rsid w:val="00B340EC"/>
    <w:rsid w:val="00B36EC1"/>
    <w:rsid w:val="00B4280C"/>
    <w:rsid w:val="00B44379"/>
    <w:rsid w:val="00B47CC8"/>
    <w:rsid w:val="00B51C6A"/>
    <w:rsid w:val="00B54AEB"/>
    <w:rsid w:val="00B54B1D"/>
    <w:rsid w:val="00B70410"/>
    <w:rsid w:val="00B77849"/>
    <w:rsid w:val="00B82E9C"/>
    <w:rsid w:val="00B85CAC"/>
    <w:rsid w:val="00B87F82"/>
    <w:rsid w:val="00B92B7F"/>
    <w:rsid w:val="00BA0E0A"/>
    <w:rsid w:val="00BC0CC5"/>
    <w:rsid w:val="00BC360C"/>
    <w:rsid w:val="00BC4678"/>
    <w:rsid w:val="00BD12F0"/>
    <w:rsid w:val="00BD636A"/>
    <w:rsid w:val="00C036FC"/>
    <w:rsid w:val="00C07127"/>
    <w:rsid w:val="00C203F7"/>
    <w:rsid w:val="00C22997"/>
    <w:rsid w:val="00C35B90"/>
    <w:rsid w:val="00C415BD"/>
    <w:rsid w:val="00C43FF6"/>
    <w:rsid w:val="00C44C92"/>
    <w:rsid w:val="00C47C58"/>
    <w:rsid w:val="00C615FE"/>
    <w:rsid w:val="00C6232A"/>
    <w:rsid w:val="00C70318"/>
    <w:rsid w:val="00C73AC4"/>
    <w:rsid w:val="00C74BC5"/>
    <w:rsid w:val="00C74DC5"/>
    <w:rsid w:val="00C775AC"/>
    <w:rsid w:val="00C87A78"/>
    <w:rsid w:val="00C9080C"/>
    <w:rsid w:val="00C94892"/>
    <w:rsid w:val="00C9611A"/>
    <w:rsid w:val="00CB2B75"/>
    <w:rsid w:val="00CB3C1D"/>
    <w:rsid w:val="00CB5139"/>
    <w:rsid w:val="00CC10D1"/>
    <w:rsid w:val="00CC799B"/>
    <w:rsid w:val="00CD6EB1"/>
    <w:rsid w:val="00CD743E"/>
    <w:rsid w:val="00CE6B4F"/>
    <w:rsid w:val="00CF050F"/>
    <w:rsid w:val="00CF4D60"/>
    <w:rsid w:val="00D00AB3"/>
    <w:rsid w:val="00D0724A"/>
    <w:rsid w:val="00D10087"/>
    <w:rsid w:val="00D1200C"/>
    <w:rsid w:val="00D15786"/>
    <w:rsid w:val="00D304BC"/>
    <w:rsid w:val="00D3137D"/>
    <w:rsid w:val="00D327F5"/>
    <w:rsid w:val="00D358C6"/>
    <w:rsid w:val="00D42826"/>
    <w:rsid w:val="00D452FE"/>
    <w:rsid w:val="00D46074"/>
    <w:rsid w:val="00D47C38"/>
    <w:rsid w:val="00D51299"/>
    <w:rsid w:val="00D52E05"/>
    <w:rsid w:val="00D544F7"/>
    <w:rsid w:val="00D712F5"/>
    <w:rsid w:val="00D737F1"/>
    <w:rsid w:val="00D82BA6"/>
    <w:rsid w:val="00D85638"/>
    <w:rsid w:val="00D9462B"/>
    <w:rsid w:val="00D960B4"/>
    <w:rsid w:val="00DA6E5C"/>
    <w:rsid w:val="00DB4B89"/>
    <w:rsid w:val="00DB71B0"/>
    <w:rsid w:val="00DC2706"/>
    <w:rsid w:val="00DC5BB6"/>
    <w:rsid w:val="00DD33CC"/>
    <w:rsid w:val="00DD3A2B"/>
    <w:rsid w:val="00DE5E59"/>
    <w:rsid w:val="00DF5250"/>
    <w:rsid w:val="00E14B99"/>
    <w:rsid w:val="00E15608"/>
    <w:rsid w:val="00E15799"/>
    <w:rsid w:val="00E2119D"/>
    <w:rsid w:val="00E4095E"/>
    <w:rsid w:val="00E4510E"/>
    <w:rsid w:val="00E5005E"/>
    <w:rsid w:val="00E51D39"/>
    <w:rsid w:val="00E5209D"/>
    <w:rsid w:val="00E55D77"/>
    <w:rsid w:val="00E55F4B"/>
    <w:rsid w:val="00E60B92"/>
    <w:rsid w:val="00E72499"/>
    <w:rsid w:val="00E77D7A"/>
    <w:rsid w:val="00E84C3A"/>
    <w:rsid w:val="00E91A2C"/>
    <w:rsid w:val="00EA0F0B"/>
    <w:rsid w:val="00EA4BFE"/>
    <w:rsid w:val="00EA4D39"/>
    <w:rsid w:val="00EB48B7"/>
    <w:rsid w:val="00EC5D28"/>
    <w:rsid w:val="00ED1D80"/>
    <w:rsid w:val="00ED62C9"/>
    <w:rsid w:val="00EE3DF2"/>
    <w:rsid w:val="00EE5AD9"/>
    <w:rsid w:val="00EF1DDD"/>
    <w:rsid w:val="00EF7B75"/>
    <w:rsid w:val="00F03650"/>
    <w:rsid w:val="00F0642A"/>
    <w:rsid w:val="00F314EB"/>
    <w:rsid w:val="00F43306"/>
    <w:rsid w:val="00F457D4"/>
    <w:rsid w:val="00F4687A"/>
    <w:rsid w:val="00F50AC0"/>
    <w:rsid w:val="00F50D4A"/>
    <w:rsid w:val="00F547F9"/>
    <w:rsid w:val="00F561B0"/>
    <w:rsid w:val="00F5740D"/>
    <w:rsid w:val="00F60C78"/>
    <w:rsid w:val="00F65908"/>
    <w:rsid w:val="00F6691B"/>
    <w:rsid w:val="00F66D18"/>
    <w:rsid w:val="00F6764A"/>
    <w:rsid w:val="00F75F5A"/>
    <w:rsid w:val="00F762EC"/>
    <w:rsid w:val="00F90CC3"/>
    <w:rsid w:val="00F92184"/>
    <w:rsid w:val="00F95FEC"/>
    <w:rsid w:val="00FA1192"/>
    <w:rsid w:val="00FB5896"/>
    <w:rsid w:val="00FC576E"/>
    <w:rsid w:val="00FD0722"/>
    <w:rsid w:val="00FD1445"/>
    <w:rsid w:val="00FD56F5"/>
    <w:rsid w:val="00FE1A14"/>
    <w:rsid w:val="00FE1E4D"/>
    <w:rsid w:val="00FE37E2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13551A-CE5B-4CA1-B212-BAB80767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D9"/>
  </w:style>
  <w:style w:type="paragraph" w:styleId="Ttulo1">
    <w:name w:val="heading 1"/>
    <w:basedOn w:val="Normal"/>
    <w:next w:val="Normal"/>
    <w:link w:val="Ttulo1Char"/>
    <w:qFormat/>
    <w:rsid w:val="002925E8"/>
    <w:pPr>
      <w:keepNext/>
      <w:keepLines/>
      <w:widowControl w:val="0"/>
      <w:numPr>
        <w:numId w:val="5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925E8"/>
    <w:pPr>
      <w:keepNext/>
      <w:keepLines/>
      <w:numPr>
        <w:ilvl w:val="1"/>
        <w:numId w:val="5"/>
      </w:numPr>
      <w:tabs>
        <w:tab w:val="clear" w:pos="886"/>
      </w:tabs>
      <w:spacing w:before="120" w:after="240" w:line="240" w:lineRule="auto"/>
      <w:ind w:left="0" w:firstLine="0"/>
      <w:outlineLvl w:val="1"/>
    </w:pPr>
    <w:rPr>
      <w:rFonts w:ascii="Arial" w:eastAsia="PMingLiU" w:hAnsi="Arial" w:cs="Arial"/>
      <w:b/>
      <w:bCs/>
      <w:iCs/>
      <w:sz w:val="24"/>
      <w:szCs w:val="24"/>
      <w:lang w:eastAsia="zh-TW"/>
    </w:rPr>
  </w:style>
  <w:style w:type="paragraph" w:styleId="Ttulo3">
    <w:name w:val="heading 3"/>
    <w:basedOn w:val="Normal"/>
    <w:next w:val="Normal"/>
    <w:link w:val="Ttulo3Char"/>
    <w:qFormat/>
    <w:rsid w:val="002925E8"/>
    <w:pPr>
      <w:keepNext/>
      <w:numPr>
        <w:ilvl w:val="2"/>
        <w:numId w:val="5"/>
      </w:numPr>
      <w:spacing w:before="240" w:after="60" w:line="240" w:lineRule="auto"/>
      <w:jc w:val="both"/>
      <w:outlineLvl w:val="2"/>
    </w:pPr>
    <w:rPr>
      <w:rFonts w:ascii="Arial" w:eastAsia="PMingLiU" w:hAnsi="Arial" w:cs="Arial"/>
      <w:b/>
      <w:bCs/>
      <w:sz w:val="26"/>
      <w:szCs w:val="26"/>
      <w:lang w:eastAsia="zh-TW"/>
    </w:rPr>
  </w:style>
  <w:style w:type="paragraph" w:styleId="Ttulo4">
    <w:name w:val="heading 4"/>
    <w:basedOn w:val="Normal"/>
    <w:next w:val="Normal"/>
    <w:link w:val="Ttulo4Char"/>
    <w:qFormat/>
    <w:rsid w:val="002925E8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12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2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D3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3A2B"/>
  </w:style>
  <w:style w:type="paragraph" w:styleId="Rodap">
    <w:name w:val="footer"/>
    <w:basedOn w:val="Normal"/>
    <w:link w:val="RodapChar"/>
    <w:uiPriority w:val="99"/>
    <w:unhideWhenUsed/>
    <w:rsid w:val="00DD3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3A2B"/>
  </w:style>
  <w:style w:type="character" w:customStyle="1" w:styleId="Ttulo1Char">
    <w:name w:val="Título 1 Char"/>
    <w:basedOn w:val="Fontepargpadro"/>
    <w:link w:val="Ttulo1"/>
    <w:rsid w:val="002925E8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925E8"/>
    <w:rPr>
      <w:rFonts w:ascii="Arial" w:eastAsia="PMingLiU" w:hAnsi="Arial" w:cs="Arial"/>
      <w:b/>
      <w:bCs/>
      <w:iCs/>
      <w:sz w:val="24"/>
      <w:szCs w:val="24"/>
      <w:lang w:eastAsia="zh-TW"/>
    </w:rPr>
  </w:style>
  <w:style w:type="character" w:customStyle="1" w:styleId="Ttulo3Char">
    <w:name w:val="Título 3 Char"/>
    <w:basedOn w:val="Fontepargpadro"/>
    <w:link w:val="Ttulo3"/>
    <w:rsid w:val="002925E8"/>
    <w:rPr>
      <w:rFonts w:ascii="Arial" w:eastAsia="PMingLiU" w:hAnsi="Arial" w:cs="Arial"/>
      <w:b/>
      <w:bCs/>
      <w:sz w:val="26"/>
      <w:szCs w:val="26"/>
      <w:lang w:eastAsia="zh-TW"/>
    </w:rPr>
  </w:style>
  <w:style w:type="character" w:customStyle="1" w:styleId="Ttulo4Char">
    <w:name w:val="Título 4 Char"/>
    <w:basedOn w:val="Fontepargpadro"/>
    <w:link w:val="Ttulo4"/>
    <w:rsid w:val="002925E8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customStyle="1" w:styleId="EstiloAntes6pt">
    <w:name w:val="Estilo Antes:  6 pt"/>
    <w:basedOn w:val="Normal"/>
    <w:rsid w:val="002925E8"/>
    <w:pPr>
      <w:spacing w:before="120" w:after="240" w:line="240" w:lineRule="auto"/>
      <w:ind w:firstLine="1985"/>
      <w:jc w:val="both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grame">
    <w:name w:val="grame"/>
    <w:basedOn w:val="Fontepargpadro"/>
    <w:rsid w:val="00DC5BB6"/>
  </w:style>
  <w:style w:type="character" w:styleId="Forte">
    <w:name w:val="Strong"/>
    <w:basedOn w:val="Fontepargpadro"/>
    <w:uiPriority w:val="22"/>
    <w:qFormat/>
    <w:rsid w:val="00E55F4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55F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55E09"/>
    <w:pPr>
      <w:suppressAutoHyphens/>
      <w:spacing w:after="0" w:line="360" w:lineRule="auto"/>
      <w:jc w:val="both"/>
    </w:pPr>
    <w:rPr>
      <w:rFonts w:ascii="Garamond" w:eastAsia="SimSun" w:hAnsi="Garamond" w:cs="Garamond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55E09"/>
    <w:rPr>
      <w:rFonts w:ascii="Garamond" w:eastAsia="SimSun" w:hAnsi="Garamond" w:cs="Garamond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1591-F714-49D9-9F4C-67CFA7DE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5681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procempa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Silveira Bortolotto</dc:creator>
  <cp:lastModifiedBy>Cinara 17-10-16</cp:lastModifiedBy>
  <cp:revision>2</cp:revision>
  <cp:lastPrinted>2016-10-13T12:42:00Z</cp:lastPrinted>
  <dcterms:created xsi:type="dcterms:W3CDTF">2016-10-17T13:49:00Z</dcterms:created>
  <dcterms:modified xsi:type="dcterms:W3CDTF">2016-10-17T13:49:00Z</dcterms:modified>
</cp:coreProperties>
</file>