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44" w:rsidRPr="00255C44" w:rsidRDefault="00255C44" w:rsidP="00255C44">
      <w:pPr>
        <w:pStyle w:val="Cabealho"/>
        <w:jc w:val="center"/>
        <w:rPr>
          <w:rFonts w:ascii="Arial" w:hAnsi="Arial"/>
          <w:b/>
          <w:sz w:val="20"/>
        </w:rPr>
      </w:pPr>
      <w:r w:rsidRPr="00255C44">
        <w:rPr>
          <w:rFonts w:ascii="Arial" w:hAnsi="Arial"/>
          <w:b/>
          <w:sz w:val="20"/>
        </w:rPr>
        <w:t>CÂMARA MUNICIPAL DE PORTO ALEGRE</w:t>
      </w:r>
    </w:p>
    <w:p w:rsidR="00255C44" w:rsidRPr="00255C44" w:rsidRDefault="00255C44" w:rsidP="00255C44">
      <w:pPr>
        <w:pStyle w:val="Cabealho"/>
        <w:jc w:val="center"/>
        <w:rPr>
          <w:rFonts w:ascii="Arial" w:hAnsi="Arial"/>
          <w:sz w:val="20"/>
        </w:rPr>
      </w:pPr>
      <w:r w:rsidRPr="00255C44">
        <w:rPr>
          <w:rFonts w:ascii="Arial" w:hAnsi="Arial"/>
          <w:b/>
          <w:sz w:val="20"/>
        </w:rPr>
        <w:t>PROCURADORIA</w:t>
      </w:r>
    </w:p>
    <w:p w:rsidR="00255C44" w:rsidRPr="00255C44" w:rsidRDefault="00255C44" w:rsidP="00255C44">
      <w:pPr>
        <w:pStyle w:val="Ttulo1"/>
        <w:jc w:val="center"/>
        <w:rPr>
          <w:rFonts w:ascii="Arial" w:hAnsi="Arial"/>
          <w:sz w:val="20"/>
        </w:rPr>
      </w:pPr>
    </w:p>
    <w:p w:rsidR="00255C44" w:rsidRPr="00255C44" w:rsidRDefault="00255C44" w:rsidP="00255C44">
      <w:pPr>
        <w:pStyle w:val="Ttulo1"/>
        <w:rPr>
          <w:rFonts w:ascii="Arial" w:hAnsi="Arial"/>
          <w:sz w:val="20"/>
        </w:rPr>
      </w:pPr>
      <w:r w:rsidRPr="00255C44">
        <w:rPr>
          <w:rFonts w:ascii="Arial" w:hAnsi="Arial"/>
          <w:sz w:val="20"/>
        </w:rPr>
        <w:t xml:space="preserve">PARECER </w:t>
      </w:r>
      <w:r w:rsidRPr="00255C44">
        <w:rPr>
          <w:rFonts w:ascii="Arial" w:hAnsi="Arial"/>
          <w:sz w:val="20"/>
        </w:rPr>
        <w:t>Nº 693/16.</w:t>
      </w:r>
    </w:p>
    <w:p w:rsidR="00255C44" w:rsidRPr="00255C44" w:rsidRDefault="00255C44" w:rsidP="00255C44">
      <w:pPr>
        <w:rPr>
          <w:rFonts w:ascii="Arial" w:hAnsi="Arial"/>
          <w:sz w:val="20"/>
        </w:rPr>
      </w:pPr>
    </w:p>
    <w:p w:rsidR="00255C44" w:rsidRPr="00255C44" w:rsidRDefault="00255C44" w:rsidP="00255C44">
      <w:pPr>
        <w:ind w:left="4536" w:hanging="4536"/>
        <w:rPr>
          <w:rFonts w:ascii="Arial" w:hAnsi="Arial"/>
          <w:b/>
          <w:sz w:val="20"/>
        </w:rPr>
      </w:pPr>
    </w:p>
    <w:p w:rsidR="00255C44" w:rsidRPr="00255C44" w:rsidRDefault="00255C44" w:rsidP="00255C44">
      <w:pPr>
        <w:ind w:left="453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Nº 2308</w:t>
      </w:r>
      <w:r w:rsidRPr="00255C44">
        <w:rPr>
          <w:rFonts w:ascii="Arial" w:hAnsi="Arial"/>
          <w:b/>
          <w:sz w:val="20"/>
        </w:rPr>
        <w:t>/1</w:t>
      </w:r>
      <w:r>
        <w:rPr>
          <w:rFonts w:ascii="Arial" w:hAnsi="Arial"/>
          <w:b/>
          <w:sz w:val="20"/>
        </w:rPr>
        <w:t>6</w:t>
      </w:r>
      <w:r w:rsidRPr="00255C44">
        <w:rPr>
          <w:rFonts w:ascii="Arial" w:hAnsi="Arial"/>
          <w:b/>
          <w:sz w:val="20"/>
        </w:rPr>
        <w:t>.</w:t>
      </w:r>
    </w:p>
    <w:p w:rsidR="00255C44" w:rsidRPr="00255C44" w:rsidRDefault="00255C44" w:rsidP="00255C44">
      <w:pPr>
        <w:ind w:left="45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PLL Nº 226</w:t>
      </w:r>
      <w:r w:rsidRPr="00255C44">
        <w:rPr>
          <w:rFonts w:ascii="Arial" w:hAnsi="Arial"/>
          <w:b/>
          <w:sz w:val="20"/>
        </w:rPr>
        <w:t>/1</w:t>
      </w:r>
      <w:r>
        <w:rPr>
          <w:rFonts w:ascii="Arial" w:hAnsi="Arial"/>
          <w:b/>
          <w:sz w:val="20"/>
        </w:rPr>
        <w:t>6</w:t>
      </w:r>
      <w:r w:rsidRPr="00255C44">
        <w:rPr>
          <w:rFonts w:ascii="Arial" w:hAnsi="Arial"/>
          <w:b/>
          <w:sz w:val="20"/>
        </w:rPr>
        <w:t>.</w:t>
      </w:r>
    </w:p>
    <w:p w:rsidR="00255C44" w:rsidRPr="00255C44" w:rsidRDefault="00255C44" w:rsidP="00255C44">
      <w:pPr>
        <w:rPr>
          <w:rFonts w:ascii="Arial" w:hAnsi="Arial"/>
          <w:sz w:val="20"/>
        </w:rPr>
      </w:pPr>
    </w:p>
    <w:p w:rsidR="00255C44" w:rsidRPr="00255C44" w:rsidRDefault="00255C44" w:rsidP="00255C44">
      <w:pPr>
        <w:rPr>
          <w:rFonts w:ascii="Arial" w:hAnsi="Arial"/>
          <w:sz w:val="20"/>
        </w:rPr>
      </w:pPr>
    </w:p>
    <w:p w:rsidR="00255C44" w:rsidRPr="00255C44" w:rsidRDefault="00255C44" w:rsidP="00255C44">
      <w:pPr>
        <w:ind w:firstLine="1985"/>
        <w:rPr>
          <w:rFonts w:ascii="Arial" w:hAnsi="Arial"/>
          <w:sz w:val="20"/>
        </w:rPr>
      </w:pPr>
    </w:p>
    <w:p w:rsidR="00255C44" w:rsidRDefault="00255C44" w:rsidP="00255C44">
      <w:pPr>
        <w:ind w:firstLine="1985"/>
        <w:rPr>
          <w:rFonts w:ascii="Arial" w:hAnsi="Arial"/>
          <w:sz w:val="20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É submetido a exame desta Procuradoria o Projeto de Lei do Legislativo em epígrafe, que </w:t>
      </w:r>
      <w:r>
        <w:rPr>
          <w:rFonts w:ascii="Arial" w:hAnsi="Arial"/>
          <w:sz w:val="20"/>
        </w:rPr>
        <w:t xml:space="preserve">restringe o trânsito de </w:t>
      </w:r>
      <w:r>
        <w:rPr>
          <w:rFonts w:ascii="Arial" w:hAnsi="Arial"/>
          <w:sz w:val="20"/>
        </w:rPr>
        <w:t xml:space="preserve">veículos </w:t>
      </w:r>
      <w:r>
        <w:rPr>
          <w:rFonts w:ascii="Arial" w:hAnsi="Arial"/>
          <w:sz w:val="20"/>
        </w:rPr>
        <w:t xml:space="preserve">automotores na área delimitada pelas </w:t>
      </w:r>
      <w:r>
        <w:rPr>
          <w:rFonts w:ascii="Arial" w:hAnsi="Arial"/>
          <w:sz w:val="20"/>
        </w:rPr>
        <w:t>vias que especifica.</w:t>
      </w: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Constituição da República, no artigo 30, declara a competência do Município para legislar sobre assuntos de interesse local e suplementar a legislação federal e estadual, no que couber.</w:t>
      </w:r>
    </w:p>
    <w:p w:rsidR="00255C44" w:rsidRDefault="00255C44" w:rsidP="00255C44">
      <w:pPr>
        <w:ind w:firstLine="708"/>
        <w:jc w:val="both"/>
        <w:rPr>
          <w:sz w:val="20"/>
        </w:rPr>
      </w:pPr>
      <w:r>
        <w:rPr>
          <w:rFonts w:ascii="Arial" w:hAnsi="Arial"/>
          <w:sz w:val="20"/>
        </w:rPr>
        <w:t>A Constituição do Estado do Rio Grande do Sul, por sua vez, estatui competir ao Município regular o tráfego e o trânsito nas vias públicas municipais (art. 13, inciso III).</w:t>
      </w:r>
    </w:p>
    <w:p w:rsidR="00255C44" w:rsidRDefault="00255C44" w:rsidP="00255C44">
      <w:pPr>
        <w:pStyle w:val="Corpodetexto"/>
        <w:rPr>
          <w:sz w:val="20"/>
        </w:rPr>
      </w:pPr>
      <w:r>
        <w:rPr>
          <w:sz w:val="20"/>
        </w:rPr>
        <w:tab/>
        <w:t>A Lei Orgânica, por sua vez, nos artigos 8°, incisos X e XI, e 9º, inciso II, declara a competência do Município para prover tudo quanto concerne ao interesse local, para promover adequado ordenamento territorial, mediante planejamento do controle do uso do solo urbano, e para estabelecer as limitações urbanísticas que entender convenientes à organização de seu território.</w:t>
      </w:r>
    </w:p>
    <w:p w:rsidR="00255C44" w:rsidRDefault="00255C44" w:rsidP="00255C44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Lei nº 8.133/98, ao dispor sobre o Sistema de Transporte e Circulação no Município de Porto Alegre, declara ser atribuição do Poder Público planejar, projetar, regulamentar e operar o trânsito de veículos, promovendo o desenvolvimento da circulação e da segurança (art. 1º, inciso IV).</w:t>
      </w:r>
    </w:p>
    <w:p w:rsidR="00255C44" w:rsidRDefault="00255C44" w:rsidP="00255C44">
      <w:pPr>
        <w:pStyle w:val="Corpodetexto"/>
        <w:ind w:firstLine="708"/>
        <w:rPr>
          <w:sz w:val="20"/>
        </w:rPr>
      </w:pPr>
      <w:r>
        <w:rPr>
          <w:sz w:val="20"/>
        </w:rPr>
        <w:t>E o Código Brasileiro de Trânsito (Lei n° 9.503/97, artigo 24, inciso II) determina a competência do Município para regulamentar o trânsito de veículos no âmbito da respectiva circunscrição.</w:t>
      </w:r>
    </w:p>
    <w:p w:rsidR="00255C44" w:rsidRDefault="00255C44" w:rsidP="00255C44">
      <w:pPr>
        <w:pStyle w:val="Corpodetexto"/>
        <w:rPr>
          <w:sz w:val="20"/>
        </w:rPr>
      </w:pPr>
      <w:r>
        <w:rPr>
          <w:sz w:val="20"/>
        </w:rPr>
        <w:tab/>
        <w:t>A matéria objeto da proposição se insere no âmbito de competência municipal, inexi</w:t>
      </w:r>
      <w:r>
        <w:rPr>
          <w:sz w:val="20"/>
        </w:rPr>
        <w:t>stindo óbice legal à tramitação, sob tal enfoque.</w:t>
      </w:r>
    </w:p>
    <w:p w:rsidR="00255C44" w:rsidRDefault="00255C44" w:rsidP="00255C44">
      <w:pPr>
        <w:pStyle w:val="Corpodetexto"/>
        <w:rPr>
          <w:sz w:val="20"/>
        </w:rPr>
      </w:pPr>
      <w:r>
        <w:rPr>
          <w:sz w:val="20"/>
        </w:rPr>
        <w:tab/>
        <w:t>Ressalvo, contudo, que os preceitos dos artigos 2º, 3º e 6º do projeto de lei, porque consubstanciam interferência na gestão municipal, com a devida vênia, incidem em violação ao disposto na Lei Orgânica, artigo 94, incisos IV e XII, que defere competência privativa ao Chefe do Poder Executivo para realizar a administração do Município.</w:t>
      </w: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É o parecer que submeto à deliberação superior.</w:t>
      </w: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Em </w:t>
      </w:r>
      <w:r>
        <w:rPr>
          <w:rFonts w:ascii="Arial" w:hAnsi="Arial"/>
          <w:sz w:val="20"/>
        </w:rPr>
        <w:t>17</w:t>
      </w:r>
      <w:r>
        <w:rPr>
          <w:rFonts w:ascii="Arial" w:hAnsi="Arial"/>
          <w:sz w:val="20"/>
        </w:rPr>
        <w:t xml:space="preserve"> de </w:t>
      </w:r>
      <w:r>
        <w:rPr>
          <w:rFonts w:ascii="Arial" w:hAnsi="Arial"/>
          <w:sz w:val="20"/>
        </w:rPr>
        <w:t>novembro</w:t>
      </w:r>
      <w:r>
        <w:rPr>
          <w:rFonts w:ascii="Arial" w:hAnsi="Arial"/>
          <w:sz w:val="20"/>
        </w:rPr>
        <w:t xml:space="preserve"> de 201</w:t>
      </w:r>
      <w:r>
        <w:rPr>
          <w:rFonts w:ascii="Arial" w:hAnsi="Arial"/>
          <w:sz w:val="20"/>
        </w:rPr>
        <w:t>6</w:t>
      </w:r>
      <w:bookmarkStart w:id="0" w:name="_GoBack"/>
      <w:bookmarkEnd w:id="0"/>
      <w:r>
        <w:rPr>
          <w:rFonts w:ascii="Arial" w:hAnsi="Arial"/>
          <w:sz w:val="20"/>
        </w:rPr>
        <w:t>.</w:t>
      </w: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Claudio Roberto Velasquez</w:t>
      </w:r>
    </w:p>
    <w:p w:rsidR="00255C44" w:rsidRDefault="00255C44" w:rsidP="00255C44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>Procurador -</w:t>
      </w:r>
      <w:r>
        <w:rPr>
          <w:rFonts w:ascii="Arial" w:hAnsi="Arial"/>
          <w:sz w:val="18"/>
          <w:szCs w:val="18"/>
        </w:rPr>
        <w:t>OAB/RS 18.594</w:t>
      </w:r>
    </w:p>
    <w:p w:rsidR="00255C44" w:rsidRDefault="00255C44" w:rsidP="00255C44">
      <w:pPr>
        <w:ind w:firstLine="708"/>
        <w:jc w:val="both"/>
        <w:rPr>
          <w:rFonts w:ascii="Arial" w:hAnsi="Arial"/>
          <w:sz w:val="18"/>
          <w:szCs w:val="18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18"/>
          <w:szCs w:val="18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18"/>
          <w:szCs w:val="18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18"/>
          <w:szCs w:val="18"/>
        </w:rPr>
      </w:pPr>
    </w:p>
    <w:p w:rsidR="00255C44" w:rsidRDefault="00255C44" w:rsidP="00255C44">
      <w:pPr>
        <w:ind w:firstLine="708"/>
        <w:jc w:val="both"/>
        <w:rPr>
          <w:rFonts w:ascii="Arial" w:hAnsi="Arial"/>
          <w:sz w:val="18"/>
          <w:szCs w:val="18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4"/>
    <w:rsid w:val="00255C44"/>
    <w:rsid w:val="002A1D93"/>
    <w:rsid w:val="00A331C8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FA18-9841-479B-9D9B-550A5383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44"/>
    <w:pPr>
      <w:ind w:firstLine="0"/>
      <w:jc w:val="left"/>
    </w:pPr>
    <w:rPr>
      <w:rFonts w:ascii="Comic Sans MS" w:eastAsia="Times New Roman" w:hAnsi="Comic Sans MS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C4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C4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55C44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semiHidden/>
    <w:rsid w:val="00255C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55C4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55C4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1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2016-11-17T12:48:00Z</cp:lastPrinted>
  <dcterms:created xsi:type="dcterms:W3CDTF">2016-11-17T12:41:00Z</dcterms:created>
  <dcterms:modified xsi:type="dcterms:W3CDTF">2016-11-17T12:48:00Z</dcterms:modified>
</cp:coreProperties>
</file>