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3B" w:rsidRDefault="006E3A3B" w:rsidP="006E3A3B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6E3A3B" w:rsidRDefault="006E3A3B" w:rsidP="006E3A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PROCURADORIA</w:t>
      </w:r>
    </w:p>
    <w:p w:rsidR="006E3A3B" w:rsidRDefault="006E3A3B" w:rsidP="006E3A3B">
      <w:pPr>
        <w:ind w:left="4536"/>
        <w:rPr>
          <w:rFonts w:ascii="Arial" w:hAnsi="Arial"/>
          <w:b/>
        </w:rPr>
      </w:pPr>
    </w:p>
    <w:p w:rsidR="006E3A3B" w:rsidRDefault="006E3A3B" w:rsidP="006E3A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PARECER Nº </w:t>
      </w:r>
      <w:r w:rsidR="00C660EB">
        <w:rPr>
          <w:rFonts w:ascii="Arial" w:hAnsi="Arial"/>
          <w:b/>
        </w:rPr>
        <w:t>294</w:t>
      </w:r>
      <w:bookmarkStart w:id="0" w:name="_GoBack"/>
      <w:bookmarkEnd w:id="0"/>
      <w:r>
        <w:rPr>
          <w:rFonts w:ascii="Arial" w:hAnsi="Arial"/>
          <w:b/>
        </w:rPr>
        <w:t>/17.</w:t>
      </w:r>
    </w:p>
    <w:p w:rsidR="006E3A3B" w:rsidRDefault="006E3A3B" w:rsidP="006E3A3B">
      <w:pPr>
        <w:ind w:left="4536"/>
        <w:rPr>
          <w:rFonts w:ascii="Arial" w:hAnsi="Arial"/>
          <w:b/>
        </w:rPr>
      </w:pPr>
    </w:p>
    <w:p w:rsidR="006E3A3B" w:rsidRDefault="006E3A3B" w:rsidP="006E3A3B">
      <w:pPr>
        <w:ind w:left="4536"/>
        <w:rPr>
          <w:rFonts w:ascii="Arial" w:hAnsi="Arial"/>
          <w:b/>
        </w:rPr>
      </w:pPr>
      <w:r>
        <w:rPr>
          <w:rFonts w:ascii="Arial" w:hAnsi="Arial"/>
          <w:b/>
        </w:rPr>
        <w:t xml:space="preserve">PROCESSO </w:t>
      </w:r>
      <w:r w:rsidR="0082761A">
        <w:rPr>
          <w:rFonts w:ascii="Arial" w:hAnsi="Arial"/>
          <w:b/>
        </w:rPr>
        <w:t>Nº 2430</w:t>
      </w:r>
      <w:r>
        <w:rPr>
          <w:rFonts w:ascii="Arial" w:hAnsi="Arial"/>
          <w:b/>
        </w:rPr>
        <w:t>/16.</w:t>
      </w:r>
    </w:p>
    <w:p w:rsidR="006E3A3B" w:rsidRDefault="006E3A3B" w:rsidP="006E3A3B">
      <w:pPr>
        <w:ind w:left="4536"/>
        <w:rPr>
          <w:rFonts w:ascii="Arial" w:hAnsi="Arial"/>
          <w:b/>
        </w:rPr>
      </w:pPr>
      <w:r>
        <w:rPr>
          <w:rFonts w:ascii="Arial" w:hAnsi="Arial"/>
          <w:b/>
        </w:rPr>
        <w:t>PLL Nº 240/17.</w:t>
      </w:r>
    </w:p>
    <w:p w:rsidR="006E3A3B" w:rsidRDefault="006E3A3B" w:rsidP="006E3A3B">
      <w:pPr>
        <w:pStyle w:val="Cabealho"/>
        <w:jc w:val="center"/>
        <w:rPr>
          <w:rFonts w:ascii="Arial" w:hAnsi="Arial"/>
          <w:b/>
          <w:sz w:val="20"/>
        </w:rPr>
      </w:pPr>
    </w:p>
    <w:p w:rsidR="006E3A3B" w:rsidRDefault="006E3A3B" w:rsidP="006E3A3B">
      <w:pPr>
        <w:pStyle w:val="Recuodecorpodetexto"/>
        <w:rPr>
          <w:sz w:val="20"/>
        </w:rPr>
      </w:pPr>
    </w:p>
    <w:p w:rsidR="006E3A3B" w:rsidRDefault="006E3A3B" w:rsidP="006E3A3B">
      <w:pPr>
        <w:pStyle w:val="Recuodecorpodetexto"/>
        <w:ind w:firstLine="708"/>
        <w:rPr>
          <w:sz w:val="20"/>
        </w:rPr>
      </w:pPr>
      <w:r>
        <w:rPr>
          <w:sz w:val="20"/>
        </w:rPr>
        <w:t xml:space="preserve">É submetido a exame desta Procuradoria, para parecer prévio, o Projeto de Lei Complementar do Executivo em epígrafe, que garante aos funcionários de empresas públicas, sociedades de economia mista e fundações públicas municipais o direito à licença-paternidade de vinte dias consecutivos, contados da data de nascimento do </w:t>
      </w:r>
      <w:r w:rsidR="0082761A">
        <w:rPr>
          <w:sz w:val="20"/>
        </w:rPr>
        <w:t>filho.</w:t>
      </w:r>
    </w:p>
    <w:p w:rsidR="006E3A3B" w:rsidRDefault="006E3A3B" w:rsidP="006E3A3B">
      <w:pPr>
        <w:jc w:val="both"/>
        <w:rPr>
          <w:rFonts w:ascii="Arial" w:hAnsi="Arial"/>
        </w:rPr>
      </w:pPr>
      <w:r>
        <w:rPr>
          <w:rFonts w:ascii="Arial" w:hAnsi="Arial"/>
        </w:rPr>
        <w:tab/>
        <w:t>Consoante dispõe a Carta Magna, no artigo 30, inciso I, compete aos Municípios legislar sobre assuntos de interesse local.</w:t>
      </w:r>
    </w:p>
    <w:p w:rsidR="006E3A3B" w:rsidRDefault="006E3A3B" w:rsidP="006E3A3B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A Lei Orgânica do Município de Porto Alegre, de forma coerente com os preceitos constitucionais antes mencionados, fixa a competência do mesmo para organizar-se administrativamente e estabelecer o regime jurídico de seus servidores (arts. 8º, inciso VI, e 9º, inciso I).</w:t>
      </w:r>
    </w:p>
    <w:p w:rsidR="006E3A3B" w:rsidRDefault="006E3A3B" w:rsidP="00A43014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Consoante se infere do exposto, há previsão legal para atuação do legislador municipal no âmbito da matéria objeto do projeto de lei.</w:t>
      </w:r>
    </w:p>
    <w:p w:rsidR="00A43014" w:rsidRPr="002669DE" w:rsidRDefault="002669DE" w:rsidP="007842B8">
      <w:pPr>
        <w:pStyle w:val="Corpodetex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Contudo, o conteúdo normativo do mesmo, porque destinado a re</w:t>
      </w:r>
      <w:r w:rsidR="00A43014" w:rsidRPr="002669DE">
        <w:rPr>
          <w:rFonts w:ascii="Arial" w:hAnsi="Arial" w:cs="Arial"/>
        </w:rPr>
        <w:t>gula</w:t>
      </w:r>
      <w:r>
        <w:rPr>
          <w:rFonts w:ascii="Arial" w:hAnsi="Arial" w:cs="Arial"/>
        </w:rPr>
        <w:t>r</w:t>
      </w:r>
      <w:r w:rsidR="00A43014" w:rsidRPr="002669DE">
        <w:rPr>
          <w:rFonts w:ascii="Arial" w:hAnsi="Arial" w:cs="Arial"/>
        </w:rPr>
        <w:t xml:space="preserve"> matéria atinente a direito do trabalho, </w:t>
      </w:r>
      <w:r>
        <w:rPr>
          <w:rFonts w:ascii="Arial" w:hAnsi="Arial" w:cs="Arial"/>
        </w:rPr>
        <w:t>com a devida vênia, extrapola do âmbito de competência municipal, incidindo em violação ao preceito do artigo</w:t>
      </w:r>
      <w:r w:rsidR="00A43014" w:rsidRPr="002669DE">
        <w:rPr>
          <w:rFonts w:ascii="Arial" w:hAnsi="Arial" w:cs="Arial"/>
        </w:rPr>
        <w:t xml:space="preserve"> 22, inciso I, </w:t>
      </w:r>
      <w:r>
        <w:rPr>
          <w:rFonts w:ascii="Arial" w:hAnsi="Arial" w:cs="Arial"/>
        </w:rPr>
        <w:t>da Constituição da República</w:t>
      </w:r>
      <w:r w:rsidR="00A43014" w:rsidRPr="002669DE">
        <w:rPr>
          <w:rFonts w:ascii="Arial" w:hAnsi="Arial" w:cs="Arial"/>
        </w:rPr>
        <w:t xml:space="preserve">. </w:t>
      </w:r>
    </w:p>
    <w:p w:rsidR="006E3A3B" w:rsidRDefault="006E3A3B" w:rsidP="006E3A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É o parecer,</w:t>
      </w:r>
      <w:r>
        <w:rPr>
          <w:rFonts w:ascii="Arial" w:hAnsi="Arial" w:cs="Arial"/>
          <w:i/>
        </w:rPr>
        <w:t xml:space="preserve"> sub censura</w:t>
      </w:r>
      <w:r>
        <w:rPr>
          <w:rFonts w:ascii="Arial" w:hAnsi="Arial" w:cs="Arial"/>
        </w:rPr>
        <w:t>.</w:t>
      </w:r>
    </w:p>
    <w:p w:rsidR="006E3A3B" w:rsidRDefault="006E3A3B" w:rsidP="006E3A3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À Diretoria Legislativa para os devidos fins.</w:t>
      </w:r>
    </w:p>
    <w:p w:rsidR="006E3A3B" w:rsidRDefault="006E3A3B" w:rsidP="006E3A3B">
      <w:pPr>
        <w:pStyle w:val="Corpodetex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Em 29 de maio de 2.017.</w:t>
      </w:r>
    </w:p>
    <w:p w:rsidR="006E3A3B" w:rsidRDefault="006E3A3B" w:rsidP="006E3A3B">
      <w:pPr>
        <w:pStyle w:val="Corpodetexto"/>
        <w:ind w:firstLine="1418"/>
        <w:rPr>
          <w:rFonts w:ascii="Arial" w:hAnsi="Arial" w:cs="Arial"/>
        </w:rPr>
      </w:pPr>
    </w:p>
    <w:p w:rsidR="006E3A3B" w:rsidRDefault="006E3A3B" w:rsidP="006E3A3B">
      <w:pPr>
        <w:pStyle w:val="Corpodetexto"/>
        <w:ind w:firstLine="1418"/>
        <w:rPr>
          <w:rFonts w:ascii="Arial" w:hAnsi="Arial" w:cs="Arial"/>
        </w:rPr>
      </w:pPr>
    </w:p>
    <w:p w:rsidR="006E3A3B" w:rsidRDefault="006E3A3B" w:rsidP="006E3A3B">
      <w:pPr>
        <w:pStyle w:val="Corpodetexto"/>
        <w:ind w:firstLine="1418"/>
        <w:rPr>
          <w:rFonts w:ascii="Arial" w:hAnsi="Arial" w:cs="Arial"/>
        </w:rPr>
      </w:pPr>
    </w:p>
    <w:p w:rsidR="006E3A3B" w:rsidRDefault="006E3A3B" w:rsidP="006E3A3B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Claudio Roberto Velasquez</w:t>
      </w:r>
    </w:p>
    <w:p w:rsidR="006E3A3B" w:rsidRDefault="006E3A3B" w:rsidP="006E3A3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E3A3B" w:rsidRDefault="006E3A3B" w:rsidP="006E3A3B">
      <w:pPr>
        <w:jc w:val="both"/>
        <w:rPr>
          <w:rFonts w:ascii="Arial" w:hAnsi="Arial" w:cs="Arial"/>
        </w:rPr>
      </w:pPr>
    </w:p>
    <w:p w:rsidR="00F4209E" w:rsidRDefault="00C660E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3B"/>
    <w:rsid w:val="001C2727"/>
    <w:rsid w:val="002669DE"/>
    <w:rsid w:val="002B34DD"/>
    <w:rsid w:val="006E3A3B"/>
    <w:rsid w:val="00753A44"/>
    <w:rsid w:val="007842B8"/>
    <w:rsid w:val="0082761A"/>
    <w:rsid w:val="00A43014"/>
    <w:rsid w:val="00B27234"/>
    <w:rsid w:val="00C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4CAF-BDF5-4D64-853B-18A63FC9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E3A3B"/>
    <w:pPr>
      <w:tabs>
        <w:tab w:val="center" w:pos="4153"/>
        <w:tab w:val="right" w:pos="8306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6E3A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3A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3A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E3A3B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3A3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0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0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2017-05-29T13:12:00Z</cp:lastPrinted>
  <dcterms:created xsi:type="dcterms:W3CDTF">2017-05-29T12:38:00Z</dcterms:created>
  <dcterms:modified xsi:type="dcterms:W3CDTF">2017-05-29T13:13:00Z</dcterms:modified>
</cp:coreProperties>
</file>