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A0" w:rsidRDefault="00D002A0" w:rsidP="00D002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CÂMARA MUNICIPAL DE PORTO ALEGRE</w:t>
      </w:r>
    </w:p>
    <w:p w:rsidR="00D002A0" w:rsidRDefault="00D002A0" w:rsidP="00D002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PROCURADORIA</w:t>
      </w:r>
    </w:p>
    <w:p w:rsidR="00D002A0" w:rsidRDefault="00D002A0" w:rsidP="00D002A0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002A0" w:rsidRDefault="00D002A0" w:rsidP="00D002A0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PARECER Nº 73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6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/16.</w:t>
      </w:r>
    </w:p>
    <w:p w:rsidR="00D002A0" w:rsidRDefault="00D002A0" w:rsidP="00D002A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02A0" w:rsidRDefault="00D002A0" w:rsidP="00D002A0">
      <w:pPr>
        <w:spacing w:after="0" w:line="240" w:lineRule="auto"/>
        <w:ind w:firstLine="708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002A0" w:rsidRDefault="00D002A0" w:rsidP="00D002A0">
      <w:pPr>
        <w:keepNext/>
        <w:spacing w:after="0" w:line="240" w:lineRule="auto"/>
        <w:ind w:left="4536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PROCESSO Nº 25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68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/16.</w:t>
      </w:r>
    </w:p>
    <w:p w:rsidR="00D002A0" w:rsidRDefault="00D002A0" w:rsidP="00D002A0">
      <w:pPr>
        <w:keepNext/>
        <w:spacing w:after="0" w:line="240" w:lineRule="auto"/>
        <w:ind w:left="3828" w:firstLine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 Nº 5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8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/16.</w:t>
      </w:r>
    </w:p>
    <w:p w:rsidR="00D002A0" w:rsidRDefault="00D002A0" w:rsidP="00D002A0">
      <w:pPr>
        <w:spacing w:after="0" w:line="240" w:lineRule="auto"/>
        <w:ind w:left="4536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D002A0" w:rsidRDefault="00D002A0" w:rsidP="00D002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:rsidR="00D002A0" w:rsidRDefault="00D002A0" w:rsidP="00D002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É submetido a exame desta Procuradoria, para parecer prévio, o Projeto de Resolução em epígrafe, que altera a Resolução nº 1.178, de 16 de julho de 1992, e alterações posteriores (Regimento da Câmara Municipal de Porto Alegre), </w:t>
      </w:r>
      <w:r>
        <w:rPr>
          <w:rFonts w:ascii="Arial" w:eastAsia="Times New Roman" w:hAnsi="Arial" w:cs="Arial"/>
          <w:sz w:val="20"/>
          <w:szCs w:val="20"/>
          <w:lang w:eastAsia="pt-BR"/>
        </w:rPr>
        <w:t>estabelecendo a obrigatoriedade de votação nominal na apreciação de todos os processos legislativos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D002A0" w:rsidRDefault="00D002A0" w:rsidP="00D002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Na forma do que dispõe a Lei Orgânica do Município de Porto Alegre, é de competência privativa da Câmara Municipal elaborar seu Regimento e deliberar sobre assuntos de sua economia interna (art. 57 incisos XVI e XVIII).</w:t>
      </w:r>
    </w:p>
    <w:p w:rsidR="00D002A0" w:rsidRDefault="00D002A0" w:rsidP="00D002A0">
      <w:pPr>
        <w:keepNext/>
        <w:spacing w:after="0" w:line="240" w:lineRule="auto"/>
        <w:ind w:left="-142" w:firstLine="850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O Regimento deste Legislativo, em consonância com o comando normativo orgânico, dispõe,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verbis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D002A0" w:rsidRDefault="00D002A0" w:rsidP="00D002A0">
      <w:pPr>
        <w:keepNext/>
        <w:spacing w:after="0" w:line="240" w:lineRule="auto"/>
        <w:ind w:left="-142" w:firstLine="850"/>
        <w:jc w:val="both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</w:p>
    <w:p w:rsidR="00D002A0" w:rsidRDefault="00D002A0" w:rsidP="00D002A0">
      <w:pPr>
        <w:keepNext/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“Art. 125. O Regimento da Câmara somente poderá ser alterado através de Projeto de Resolução proposto:</w:t>
      </w:r>
    </w:p>
    <w:p w:rsidR="00D002A0" w:rsidRDefault="00D002A0" w:rsidP="00D002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I –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pela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 xml:space="preserve"> Mesa;</w:t>
      </w:r>
    </w:p>
    <w:p w:rsidR="00D002A0" w:rsidRDefault="00D002A0" w:rsidP="00D002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II - </w:t>
      </w:r>
      <w:proofErr w:type="gramStart"/>
      <w:r>
        <w:rPr>
          <w:rFonts w:ascii="Arial" w:eastAsia="Times New Roman" w:hAnsi="Arial" w:cs="Arial"/>
          <w:sz w:val="20"/>
          <w:szCs w:val="20"/>
          <w:lang w:eastAsia="pt-BR"/>
        </w:rPr>
        <w:t>por</w:t>
      </w:r>
      <w:proofErr w:type="gramEnd"/>
      <w:r>
        <w:rPr>
          <w:rFonts w:ascii="Arial" w:eastAsia="Times New Roman" w:hAnsi="Arial" w:cs="Arial"/>
          <w:sz w:val="20"/>
          <w:szCs w:val="20"/>
          <w:lang w:eastAsia="pt-BR"/>
        </w:rPr>
        <w:t>, no mínimo, um terço dos membros da Câmara. ”</w:t>
      </w:r>
    </w:p>
    <w:p w:rsidR="00D002A0" w:rsidRDefault="00D002A0" w:rsidP="00D002A0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002A0" w:rsidRDefault="00D002A0" w:rsidP="00D002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A matéria objeto da proposição se insere no âmbito de competência deste Legislativo, inexistindo óbice jurídico à tramitação.  </w:t>
      </w:r>
    </w:p>
    <w:p w:rsidR="00D002A0" w:rsidRDefault="00D002A0" w:rsidP="00D002A0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É o parecer,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sub censura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D002A0" w:rsidRDefault="00D002A0" w:rsidP="00D002A0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</w:p>
    <w:p w:rsidR="00D002A0" w:rsidRDefault="00D002A0" w:rsidP="00D002A0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</w:p>
    <w:p w:rsidR="00D002A0" w:rsidRDefault="00D002A0" w:rsidP="00D002A0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À Diretoria Legislativa para os devidos fins.</w:t>
      </w:r>
    </w:p>
    <w:p w:rsidR="00D002A0" w:rsidRDefault="00D002A0" w:rsidP="00D002A0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Em 1º</w:t>
      </w:r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</w:t>
      </w:r>
      <w:r>
        <w:rPr>
          <w:rFonts w:ascii="Arial" w:eastAsia="Times New Roman" w:hAnsi="Arial" w:cs="Arial"/>
          <w:sz w:val="20"/>
          <w:szCs w:val="20"/>
          <w:lang w:eastAsia="pt-BR"/>
        </w:rPr>
        <w:t>dez</w:t>
      </w:r>
      <w:r>
        <w:rPr>
          <w:rFonts w:ascii="Arial" w:eastAsia="Times New Roman" w:hAnsi="Arial" w:cs="Arial"/>
          <w:sz w:val="20"/>
          <w:szCs w:val="20"/>
          <w:lang w:eastAsia="pt-BR"/>
        </w:rPr>
        <w:t>embro de 2.016.</w:t>
      </w:r>
    </w:p>
    <w:p w:rsidR="00D002A0" w:rsidRDefault="00D002A0" w:rsidP="00D002A0">
      <w:pPr>
        <w:spacing w:after="0" w:line="240" w:lineRule="auto"/>
        <w:ind w:firstLine="1418"/>
        <w:rPr>
          <w:rFonts w:ascii="Arial" w:eastAsia="Times New Roman" w:hAnsi="Arial" w:cs="Arial"/>
          <w:sz w:val="20"/>
          <w:szCs w:val="20"/>
          <w:lang w:eastAsia="pt-BR"/>
        </w:rPr>
      </w:pPr>
    </w:p>
    <w:p w:rsidR="00D002A0" w:rsidRDefault="00D002A0" w:rsidP="00D002A0">
      <w:pPr>
        <w:spacing w:after="0" w:line="240" w:lineRule="auto"/>
        <w:ind w:firstLine="1418"/>
        <w:rPr>
          <w:rFonts w:ascii="Arial" w:eastAsia="Times New Roman" w:hAnsi="Arial" w:cs="Arial"/>
          <w:sz w:val="20"/>
          <w:szCs w:val="20"/>
          <w:lang w:eastAsia="pt-BR"/>
        </w:rPr>
      </w:pPr>
    </w:p>
    <w:p w:rsidR="00D002A0" w:rsidRDefault="00D002A0" w:rsidP="00D002A0">
      <w:pPr>
        <w:spacing w:after="0" w:line="240" w:lineRule="auto"/>
        <w:ind w:firstLine="1418"/>
        <w:rPr>
          <w:rFonts w:ascii="Arial" w:eastAsia="Times New Roman" w:hAnsi="Arial" w:cs="Arial"/>
          <w:sz w:val="20"/>
          <w:szCs w:val="20"/>
          <w:lang w:eastAsia="pt-BR"/>
        </w:rPr>
      </w:pPr>
      <w:bookmarkStart w:id="0" w:name="_GoBack"/>
      <w:bookmarkEnd w:id="0"/>
    </w:p>
    <w:p w:rsidR="00D002A0" w:rsidRDefault="00D002A0" w:rsidP="00D002A0">
      <w:pPr>
        <w:spacing w:after="0" w:line="240" w:lineRule="auto"/>
        <w:ind w:firstLine="1418"/>
        <w:rPr>
          <w:rFonts w:ascii="Arial" w:eastAsia="Times New Roman" w:hAnsi="Arial" w:cs="Arial"/>
          <w:sz w:val="20"/>
          <w:szCs w:val="20"/>
          <w:lang w:eastAsia="pt-BR"/>
        </w:rPr>
      </w:pPr>
    </w:p>
    <w:p w:rsidR="00D002A0" w:rsidRDefault="00D002A0" w:rsidP="00D002A0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Claudio Roberto Velasquez</w:t>
      </w:r>
    </w:p>
    <w:p w:rsidR="00D002A0" w:rsidRDefault="00D002A0" w:rsidP="00D002A0">
      <w:pPr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    Procurador-Geral–OAB/RS 18.594</w:t>
      </w:r>
      <w:r>
        <w:rPr>
          <w:rFonts w:ascii="Arial" w:eastAsia="Times New Roman" w:hAnsi="Arial" w:cs="Arial"/>
          <w:sz w:val="16"/>
          <w:szCs w:val="16"/>
          <w:lang w:eastAsia="pt-BR"/>
        </w:rPr>
        <w:tab/>
      </w:r>
    </w:p>
    <w:p w:rsidR="00D002A0" w:rsidRDefault="00D002A0" w:rsidP="00D002A0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D002A0" w:rsidRDefault="00D002A0" w:rsidP="00D002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02A0" w:rsidRDefault="00D002A0" w:rsidP="00D002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002A0" w:rsidRDefault="00D002A0" w:rsidP="00D002A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D002A0" w:rsidRDefault="00D002A0" w:rsidP="00D0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02A0" w:rsidRDefault="00D002A0" w:rsidP="00D002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002A0" w:rsidRDefault="00D002A0" w:rsidP="00D002A0"/>
    <w:p w:rsidR="00E1390E" w:rsidRDefault="00E1390E"/>
    <w:sectPr w:rsidR="00E1390E" w:rsidSect="002A1D93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A0"/>
    <w:rsid w:val="002A1D93"/>
    <w:rsid w:val="00D002A0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A4657-514B-4EDF-9D91-3A56F396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2A0"/>
    <w:pPr>
      <w:spacing w:after="160" w:line="252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1</cp:revision>
  <dcterms:created xsi:type="dcterms:W3CDTF">2016-12-01T11:57:00Z</dcterms:created>
  <dcterms:modified xsi:type="dcterms:W3CDTF">2016-12-01T11:59:00Z</dcterms:modified>
</cp:coreProperties>
</file>