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A2" w:rsidRPr="00403EF9" w:rsidRDefault="00CE08A2" w:rsidP="00CE08A2">
      <w:pPr>
        <w:pStyle w:val="Cabealho"/>
        <w:jc w:val="center"/>
        <w:rPr>
          <w:rFonts w:ascii="Arial" w:hAnsi="Arial" w:cs="Arial"/>
          <w:b/>
          <w:sz w:val="20"/>
        </w:rPr>
      </w:pPr>
      <w:r w:rsidRPr="00403EF9">
        <w:rPr>
          <w:rFonts w:ascii="Arial" w:hAnsi="Arial" w:cs="Arial"/>
          <w:b/>
          <w:sz w:val="20"/>
        </w:rPr>
        <w:t>CÂMARA MUNICIPAL DE PORTO ALEGRE</w:t>
      </w:r>
    </w:p>
    <w:p w:rsidR="00CE08A2" w:rsidRPr="00403EF9" w:rsidRDefault="00CE08A2" w:rsidP="00CE08A2">
      <w:pPr>
        <w:pStyle w:val="Cabealho"/>
        <w:jc w:val="center"/>
        <w:rPr>
          <w:rFonts w:ascii="Arial" w:hAnsi="Arial" w:cs="Arial"/>
          <w:sz w:val="20"/>
        </w:rPr>
      </w:pPr>
      <w:r w:rsidRPr="00403EF9">
        <w:rPr>
          <w:rFonts w:ascii="Arial" w:hAnsi="Arial" w:cs="Arial"/>
          <w:b/>
          <w:sz w:val="20"/>
        </w:rPr>
        <w:t>PROCURADORIA</w:t>
      </w:r>
    </w:p>
    <w:p w:rsidR="00CE08A2" w:rsidRPr="00403EF9" w:rsidRDefault="00CE08A2" w:rsidP="00CE08A2">
      <w:pPr>
        <w:pStyle w:val="Ttulo1"/>
        <w:rPr>
          <w:rFonts w:ascii="Arial" w:hAnsi="Arial" w:cs="Arial"/>
          <w:sz w:val="20"/>
        </w:rPr>
      </w:pPr>
    </w:p>
    <w:p w:rsidR="00CE08A2" w:rsidRPr="00403EF9" w:rsidRDefault="00CE08A2" w:rsidP="00CE08A2">
      <w:pPr>
        <w:pStyle w:val="Ttulo1"/>
        <w:rPr>
          <w:rFonts w:ascii="Arial" w:hAnsi="Arial" w:cs="Arial"/>
          <w:sz w:val="20"/>
        </w:rPr>
      </w:pPr>
    </w:p>
    <w:p w:rsidR="00CE08A2" w:rsidRPr="00403EF9" w:rsidRDefault="00CE08A2" w:rsidP="00CE08A2">
      <w:pPr>
        <w:pStyle w:val="Ttulo1"/>
        <w:rPr>
          <w:rFonts w:ascii="Arial" w:hAnsi="Arial" w:cs="Arial"/>
          <w:sz w:val="20"/>
        </w:rPr>
      </w:pPr>
      <w:r w:rsidRPr="00403EF9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195</w:t>
      </w:r>
      <w:bookmarkStart w:id="0" w:name="_GoBack"/>
      <w:bookmarkEnd w:id="0"/>
      <w:r w:rsidRPr="00403EF9">
        <w:rPr>
          <w:rFonts w:ascii="Arial" w:hAnsi="Arial" w:cs="Arial"/>
          <w:sz w:val="20"/>
        </w:rPr>
        <w:t>/17.</w:t>
      </w:r>
    </w:p>
    <w:p w:rsidR="00CE08A2" w:rsidRPr="00403EF9" w:rsidRDefault="00CE08A2" w:rsidP="00CE08A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E08A2" w:rsidRPr="00403EF9" w:rsidRDefault="00CE08A2" w:rsidP="00CE08A2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2662</w:t>
      </w:r>
      <w:r w:rsidRPr="00403EF9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403EF9">
        <w:rPr>
          <w:rFonts w:ascii="Arial" w:hAnsi="Arial" w:cs="Arial"/>
          <w:b/>
          <w:sz w:val="20"/>
          <w:szCs w:val="20"/>
        </w:rPr>
        <w:t>.</w:t>
      </w:r>
    </w:p>
    <w:p w:rsidR="00CE08A2" w:rsidRPr="00403EF9" w:rsidRDefault="00CE08A2" w:rsidP="00CE08A2">
      <w:pPr>
        <w:pStyle w:val="Ttulo2"/>
        <w:ind w:left="5664" w:firstLine="290"/>
        <w:rPr>
          <w:sz w:val="20"/>
          <w:szCs w:val="20"/>
        </w:rPr>
      </w:pPr>
      <w:r w:rsidRPr="00403EF9">
        <w:rPr>
          <w:sz w:val="20"/>
          <w:szCs w:val="20"/>
        </w:rPr>
        <w:t>PLL</w:t>
      </w:r>
      <w:r w:rsidRPr="00403EF9">
        <w:rPr>
          <w:sz w:val="20"/>
          <w:szCs w:val="20"/>
        </w:rPr>
        <w:tab/>
        <w:t xml:space="preserve"> Nº </w:t>
      </w:r>
      <w:r>
        <w:rPr>
          <w:sz w:val="20"/>
          <w:szCs w:val="20"/>
        </w:rPr>
        <w:t>272</w:t>
      </w:r>
      <w:r w:rsidRPr="00403EF9">
        <w:rPr>
          <w:sz w:val="20"/>
          <w:szCs w:val="20"/>
        </w:rPr>
        <w:t>/1</w:t>
      </w:r>
      <w:r>
        <w:rPr>
          <w:sz w:val="20"/>
          <w:szCs w:val="20"/>
        </w:rPr>
        <w:t>6</w:t>
      </w:r>
      <w:r w:rsidRPr="00403EF9">
        <w:rPr>
          <w:sz w:val="20"/>
          <w:szCs w:val="20"/>
        </w:rPr>
        <w:t>.</w:t>
      </w:r>
    </w:p>
    <w:p w:rsidR="00CE08A2" w:rsidRPr="00403EF9" w:rsidRDefault="00CE08A2" w:rsidP="00CE08A2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CE08A2" w:rsidRDefault="00CE08A2" w:rsidP="00CE08A2">
      <w:pPr>
        <w:ind w:firstLine="1134"/>
        <w:rPr>
          <w:rFonts w:ascii="Arial" w:hAnsi="Arial" w:cs="Arial"/>
          <w:sz w:val="20"/>
          <w:szCs w:val="20"/>
        </w:rPr>
      </w:pPr>
    </w:p>
    <w:p w:rsidR="00CE08A2" w:rsidRDefault="00CE08A2" w:rsidP="00CE08A2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ao </w:t>
      </w:r>
      <w:r>
        <w:rPr>
          <w:sz w:val="20"/>
          <w:szCs w:val="20"/>
        </w:rPr>
        <w:t xml:space="preserve">Ministro do Tribunal de Contas da União João </w:t>
      </w:r>
      <w:r w:rsidR="006D0566">
        <w:rPr>
          <w:sz w:val="20"/>
          <w:szCs w:val="20"/>
        </w:rPr>
        <w:t>Augusto Ribeiro</w:t>
      </w:r>
      <w:r>
        <w:rPr>
          <w:sz w:val="20"/>
          <w:szCs w:val="20"/>
        </w:rPr>
        <w:t xml:space="preserve"> Nardes</w:t>
      </w:r>
      <w:r>
        <w:rPr>
          <w:sz w:val="20"/>
          <w:szCs w:val="20"/>
        </w:rPr>
        <w:t>.</w:t>
      </w:r>
    </w:p>
    <w:p w:rsidR="00CE08A2" w:rsidRDefault="00CE08A2" w:rsidP="00CE08A2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CE08A2" w:rsidRDefault="00CE08A2" w:rsidP="00CE08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E08A2" w:rsidRDefault="00CE08A2" w:rsidP="00CE08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CE08A2" w:rsidRDefault="00CE08A2" w:rsidP="00CE08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CE08A2" w:rsidRDefault="00CE08A2" w:rsidP="00CE08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CE08A2" w:rsidRDefault="00CE08A2" w:rsidP="00CE08A2">
      <w:pPr>
        <w:pStyle w:val="Corpodetexto"/>
        <w:ind w:firstLine="1134"/>
        <w:rPr>
          <w:sz w:val="20"/>
          <w:szCs w:val="20"/>
        </w:rPr>
      </w:pPr>
    </w:p>
    <w:p w:rsidR="00CE08A2" w:rsidRDefault="00CE08A2" w:rsidP="00CE08A2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E08A2" w:rsidRDefault="00CE08A2" w:rsidP="00CE08A2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>
        <w:rPr>
          <w:sz w:val="20"/>
          <w:szCs w:val="20"/>
        </w:rPr>
        <w:t>11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abril</w:t>
      </w:r>
      <w:r>
        <w:rPr>
          <w:sz w:val="20"/>
          <w:szCs w:val="20"/>
        </w:rPr>
        <w:t xml:space="preserve"> de 2017.</w:t>
      </w:r>
    </w:p>
    <w:p w:rsidR="00CE08A2" w:rsidRDefault="00CE08A2" w:rsidP="00CE08A2">
      <w:pPr>
        <w:pStyle w:val="Corpodetexto"/>
        <w:ind w:firstLine="709"/>
        <w:rPr>
          <w:sz w:val="20"/>
          <w:szCs w:val="20"/>
        </w:rPr>
      </w:pPr>
    </w:p>
    <w:p w:rsidR="00CE08A2" w:rsidRDefault="00CE08A2" w:rsidP="00CE08A2">
      <w:pPr>
        <w:pStyle w:val="Corpodetexto"/>
        <w:ind w:firstLine="1134"/>
        <w:rPr>
          <w:sz w:val="20"/>
        </w:rPr>
      </w:pPr>
    </w:p>
    <w:p w:rsidR="00CE08A2" w:rsidRDefault="00CE08A2" w:rsidP="00CE08A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E08A2" w:rsidRDefault="00CE08A2" w:rsidP="00CE08A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E08A2" w:rsidRDefault="00CE08A2" w:rsidP="00CE08A2">
      <w:pPr>
        <w:pStyle w:val="Corpodetexto"/>
        <w:ind w:firstLine="1134"/>
        <w:rPr>
          <w:sz w:val="20"/>
        </w:rPr>
      </w:pPr>
    </w:p>
    <w:p w:rsidR="00CE08A2" w:rsidRDefault="00CE08A2" w:rsidP="00CE08A2">
      <w:pPr>
        <w:ind w:firstLine="1134"/>
        <w:jc w:val="both"/>
      </w:pPr>
    </w:p>
    <w:p w:rsidR="00CE08A2" w:rsidRDefault="00CE08A2" w:rsidP="00CE08A2"/>
    <w:p w:rsidR="00FC53FA" w:rsidRDefault="00FC53FA"/>
    <w:sectPr w:rsidR="00FC53FA" w:rsidSect="005950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2"/>
    <w:rsid w:val="006D0566"/>
    <w:rsid w:val="00CE08A2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A01A-7770-4E38-9A49-513C4EED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8A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E08A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8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E08A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E08A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E08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E08A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E08A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2017-04-11T19:26:00Z</dcterms:created>
  <dcterms:modified xsi:type="dcterms:W3CDTF">2017-04-11T19:30:00Z</dcterms:modified>
</cp:coreProperties>
</file>