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38" w:rsidRPr="00FC7D38" w:rsidRDefault="00FC7D38" w:rsidP="00FC7D38">
      <w:pPr>
        <w:pStyle w:val="Cabealho"/>
        <w:jc w:val="center"/>
        <w:rPr>
          <w:rFonts w:ascii="Arial" w:hAnsi="Arial" w:cs="Arial"/>
          <w:b/>
          <w:sz w:val="20"/>
        </w:rPr>
      </w:pPr>
      <w:r w:rsidRPr="00FC7D38">
        <w:rPr>
          <w:rFonts w:ascii="Arial" w:hAnsi="Arial" w:cs="Arial"/>
          <w:b/>
          <w:sz w:val="20"/>
        </w:rPr>
        <w:t>CÂMARA MUNICIPAL DE PORTO ALEGRE</w:t>
      </w:r>
    </w:p>
    <w:p w:rsidR="00FC7D38" w:rsidRPr="00FC7D38" w:rsidRDefault="00FC7D38" w:rsidP="00FC7D38">
      <w:pPr>
        <w:pStyle w:val="Ttulo1"/>
        <w:jc w:val="center"/>
        <w:rPr>
          <w:rFonts w:ascii="Arial" w:hAnsi="Arial" w:cs="Arial"/>
          <w:sz w:val="20"/>
        </w:rPr>
      </w:pPr>
      <w:r w:rsidRPr="00FC7D38">
        <w:rPr>
          <w:rFonts w:ascii="Arial" w:hAnsi="Arial" w:cs="Arial"/>
          <w:sz w:val="20"/>
        </w:rPr>
        <w:t>PROCURADORIA</w:t>
      </w:r>
    </w:p>
    <w:p w:rsidR="00FC7D38" w:rsidRPr="00FC7D38" w:rsidRDefault="00FC7D38" w:rsidP="00FC7D38">
      <w:pPr>
        <w:jc w:val="center"/>
        <w:rPr>
          <w:rFonts w:ascii="Arial" w:hAnsi="Arial" w:cs="Arial"/>
          <w:sz w:val="20"/>
          <w:szCs w:val="20"/>
        </w:rPr>
      </w:pPr>
    </w:p>
    <w:p w:rsidR="00FC7D38" w:rsidRPr="00FC7D38" w:rsidRDefault="00FC7D38" w:rsidP="00FC7D38">
      <w:pPr>
        <w:jc w:val="center"/>
        <w:rPr>
          <w:rFonts w:ascii="Arial" w:hAnsi="Arial" w:cs="Arial"/>
          <w:sz w:val="20"/>
          <w:szCs w:val="20"/>
        </w:rPr>
      </w:pPr>
    </w:p>
    <w:p w:rsidR="00FC7D38" w:rsidRPr="00FC7D38" w:rsidRDefault="00FC7D38" w:rsidP="00FC7D38">
      <w:pPr>
        <w:pStyle w:val="Ttulo1"/>
        <w:jc w:val="both"/>
        <w:rPr>
          <w:rFonts w:ascii="Arial" w:hAnsi="Arial" w:cs="Arial"/>
          <w:sz w:val="20"/>
        </w:rPr>
      </w:pPr>
      <w:r w:rsidRPr="00FC7D38">
        <w:rPr>
          <w:rFonts w:ascii="Arial" w:hAnsi="Arial" w:cs="Arial"/>
          <w:sz w:val="20"/>
        </w:rPr>
        <w:t xml:space="preserve">PARECER Nº </w:t>
      </w:r>
      <w:r w:rsidR="00E6217A">
        <w:rPr>
          <w:rFonts w:ascii="Arial" w:hAnsi="Arial" w:cs="Arial"/>
          <w:sz w:val="20"/>
        </w:rPr>
        <w:t>35</w:t>
      </w:r>
      <w:r w:rsidRPr="00FC7D38">
        <w:rPr>
          <w:rFonts w:ascii="Arial" w:hAnsi="Arial" w:cs="Arial"/>
          <w:sz w:val="20"/>
        </w:rPr>
        <w:t>/17.</w:t>
      </w:r>
    </w:p>
    <w:p w:rsidR="00FC7D38" w:rsidRPr="00FC7D38" w:rsidRDefault="00FC7D38" w:rsidP="00FC7D38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FC7D38" w:rsidRPr="00FC7D38" w:rsidRDefault="00E6217A" w:rsidP="00FC7D38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2743/16</w:t>
      </w:r>
      <w:r w:rsidR="00FC7D38" w:rsidRPr="00FC7D38">
        <w:rPr>
          <w:rFonts w:ascii="Arial" w:hAnsi="Arial" w:cs="Arial"/>
          <w:b/>
          <w:sz w:val="20"/>
          <w:szCs w:val="20"/>
        </w:rPr>
        <w:t>.</w:t>
      </w:r>
    </w:p>
    <w:p w:rsidR="00FC7D38" w:rsidRPr="00FC7D38" w:rsidRDefault="00FC7D38" w:rsidP="00FC7D38">
      <w:pPr>
        <w:pStyle w:val="Ttulo2"/>
        <w:jc w:val="both"/>
        <w:rPr>
          <w:rFonts w:cs="Arial"/>
          <w:sz w:val="20"/>
        </w:rPr>
      </w:pPr>
      <w:r w:rsidRPr="00FC7D38">
        <w:rPr>
          <w:rFonts w:cs="Arial"/>
          <w:sz w:val="20"/>
        </w:rPr>
        <w:t xml:space="preserve">PLL </w:t>
      </w:r>
      <w:r w:rsidR="00E6217A">
        <w:rPr>
          <w:rFonts w:cs="Arial"/>
          <w:sz w:val="20"/>
        </w:rPr>
        <w:t xml:space="preserve">Nº </w:t>
      </w:r>
      <w:bookmarkStart w:id="0" w:name="_GoBack"/>
      <w:bookmarkEnd w:id="0"/>
      <w:r w:rsidR="00E6217A">
        <w:rPr>
          <w:rFonts w:cs="Arial"/>
          <w:sz w:val="20"/>
        </w:rPr>
        <w:t>281</w:t>
      </w:r>
      <w:r w:rsidRPr="00FC7D38">
        <w:rPr>
          <w:rFonts w:cs="Arial"/>
          <w:sz w:val="20"/>
        </w:rPr>
        <w:t>/</w:t>
      </w:r>
      <w:r w:rsidR="00E6217A">
        <w:rPr>
          <w:rFonts w:cs="Arial"/>
          <w:sz w:val="20"/>
        </w:rPr>
        <w:t>16.</w:t>
      </w:r>
    </w:p>
    <w:p w:rsidR="00FC7D38" w:rsidRPr="00FC7D38" w:rsidRDefault="00FC7D38" w:rsidP="00FC7D3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C7D38" w:rsidRPr="00FC7D38" w:rsidRDefault="00FC7D38" w:rsidP="00FC7D38">
      <w:pPr>
        <w:pStyle w:val="Ttulo1"/>
        <w:jc w:val="both"/>
        <w:rPr>
          <w:rFonts w:ascii="Arial" w:hAnsi="Arial" w:cs="Arial"/>
          <w:b w:val="0"/>
          <w:sz w:val="20"/>
        </w:rPr>
      </w:pPr>
      <w:r w:rsidRPr="00FC7D38">
        <w:rPr>
          <w:rFonts w:ascii="Arial" w:hAnsi="Arial" w:cs="Arial"/>
          <w:sz w:val="20"/>
        </w:rPr>
        <w:t xml:space="preserve">                  </w:t>
      </w:r>
      <w:r w:rsidRPr="00FC7D38">
        <w:rPr>
          <w:rFonts w:ascii="Arial" w:hAnsi="Arial" w:cs="Arial"/>
          <w:sz w:val="20"/>
        </w:rPr>
        <w:tab/>
      </w:r>
    </w:p>
    <w:p w:rsidR="00FC7D38" w:rsidRPr="00FC7D38" w:rsidRDefault="00FC7D38" w:rsidP="00FC7D38">
      <w:pPr>
        <w:jc w:val="both"/>
        <w:rPr>
          <w:rFonts w:ascii="Arial" w:hAnsi="Arial" w:cs="Arial"/>
          <w:sz w:val="20"/>
          <w:szCs w:val="20"/>
        </w:rPr>
      </w:pPr>
      <w:r w:rsidRPr="00FC7D38"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cria o Memorial da Participação Popular na cidade de Porto Alegre, e dá outras providências.</w:t>
      </w:r>
    </w:p>
    <w:p w:rsidR="00FC7D38" w:rsidRPr="00FC7D38" w:rsidRDefault="00FC7D38" w:rsidP="00FC7D38">
      <w:pPr>
        <w:pStyle w:val="Corpodetexto"/>
        <w:ind w:firstLine="708"/>
        <w:rPr>
          <w:rFonts w:cs="Arial"/>
          <w:sz w:val="20"/>
        </w:rPr>
      </w:pPr>
      <w:r w:rsidRPr="00FC7D38"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FC7D38" w:rsidRPr="00FC7D38" w:rsidRDefault="00FC7D38" w:rsidP="00FC7D3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C7D38">
        <w:rPr>
          <w:rFonts w:ascii="Arial" w:hAnsi="Arial" w:cs="Arial"/>
          <w:sz w:val="20"/>
          <w:szCs w:val="20"/>
        </w:rPr>
        <w:t xml:space="preserve">A Lei Orgânica do Município de Porto Alegre, por sua </w:t>
      </w:r>
      <w:r w:rsidR="00DC52CF" w:rsidRPr="00FC7D38">
        <w:rPr>
          <w:rFonts w:ascii="Arial" w:hAnsi="Arial" w:cs="Arial"/>
          <w:sz w:val="20"/>
          <w:szCs w:val="20"/>
        </w:rPr>
        <w:t>vez, declara</w:t>
      </w:r>
      <w:r w:rsidRPr="00FC7D38">
        <w:rPr>
          <w:rFonts w:ascii="Arial" w:hAnsi="Arial" w:cs="Arial"/>
          <w:sz w:val="20"/>
          <w:szCs w:val="20"/>
        </w:rPr>
        <w:t xml:space="preserve"> a competência do Município para prover tudo quanto concerne ao interesse </w:t>
      </w:r>
      <w:r w:rsidR="00DC52CF" w:rsidRPr="00FC7D38">
        <w:rPr>
          <w:rFonts w:ascii="Arial" w:hAnsi="Arial" w:cs="Arial"/>
          <w:sz w:val="20"/>
          <w:szCs w:val="20"/>
        </w:rPr>
        <w:t>local, para</w:t>
      </w:r>
      <w:r w:rsidRPr="00FC7D38">
        <w:rPr>
          <w:rFonts w:ascii="Arial" w:hAnsi="Arial" w:cs="Arial"/>
          <w:sz w:val="20"/>
          <w:szCs w:val="20"/>
        </w:rPr>
        <w:t xml:space="preserve"> dispor sobre a administração e utilização de seus bens, e para regulamentar a utilização de logradouros públicos</w:t>
      </w:r>
      <w:r w:rsidRPr="00FC7D38">
        <w:rPr>
          <w:rFonts w:ascii="Arial" w:hAnsi="Arial" w:cs="Arial"/>
          <w:b/>
          <w:sz w:val="20"/>
          <w:szCs w:val="20"/>
        </w:rPr>
        <w:t xml:space="preserve"> </w:t>
      </w:r>
      <w:r w:rsidR="00DC52CF" w:rsidRPr="00FC7D38">
        <w:rPr>
          <w:rFonts w:ascii="Arial" w:hAnsi="Arial" w:cs="Arial"/>
          <w:sz w:val="20"/>
          <w:szCs w:val="20"/>
        </w:rPr>
        <w:t>(artigo</w:t>
      </w:r>
      <w:r w:rsidRPr="00FC7D38">
        <w:rPr>
          <w:rFonts w:ascii="Arial" w:hAnsi="Arial" w:cs="Arial"/>
          <w:sz w:val="20"/>
          <w:szCs w:val="20"/>
        </w:rPr>
        <w:t xml:space="preserve"> 8º, incisos VII e XIV, e artigo 9º, inciso II).</w:t>
      </w:r>
    </w:p>
    <w:p w:rsidR="00FC7D38" w:rsidRPr="00FC7D38" w:rsidRDefault="00FC7D38" w:rsidP="00FC7D3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C7D38">
        <w:rPr>
          <w:rFonts w:ascii="Arial" w:hAnsi="Arial" w:cs="Arial"/>
          <w:sz w:val="20"/>
          <w:szCs w:val="20"/>
        </w:rPr>
        <w:t xml:space="preserve">Estatui, ainda, constituir obrigação do Município estimular a cultura, apoiando e incentivando a valorização e difusão das diversas manifestações culturais, especialmente as de origem local e as relacionadas aos segmentos </w:t>
      </w:r>
      <w:r w:rsidR="00DC52CF" w:rsidRPr="00FC7D38">
        <w:rPr>
          <w:rFonts w:ascii="Arial" w:hAnsi="Arial" w:cs="Arial"/>
          <w:sz w:val="20"/>
          <w:szCs w:val="20"/>
        </w:rPr>
        <w:t>populares (</w:t>
      </w:r>
      <w:r w:rsidRPr="00FC7D38">
        <w:rPr>
          <w:rFonts w:ascii="Arial" w:hAnsi="Arial" w:cs="Arial"/>
          <w:sz w:val="20"/>
          <w:szCs w:val="20"/>
        </w:rPr>
        <w:t>artigo 193).</w:t>
      </w:r>
    </w:p>
    <w:p w:rsidR="00FC7D38" w:rsidRPr="00FC7D38" w:rsidRDefault="00FC7D38" w:rsidP="00FC7D38">
      <w:pPr>
        <w:jc w:val="both"/>
        <w:rPr>
          <w:rFonts w:ascii="Arial" w:hAnsi="Arial" w:cs="Arial"/>
          <w:sz w:val="20"/>
          <w:szCs w:val="20"/>
        </w:rPr>
      </w:pPr>
      <w:r w:rsidRPr="00FC7D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Consoante se infere do exposto, há previsão legal para atuação do legislador municipal no âmbito </w:t>
      </w:r>
      <w:r w:rsidR="00DC52CF">
        <w:rPr>
          <w:rFonts w:ascii="Arial" w:hAnsi="Arial" w:cs="Arial"/>
          <w:sz w:val="20"/>
          <w:szCs w:val="20"/>
        </w:rPr>
        <w:t xml:space="preserve">da </w:t>
      </w:r>
      <w:r w:rsidR="00DC52CF" w:rsidRPr="00FC7D38">
        <w:rPr>
          <w:rFonts w:ascii="Arial" w:hAnsi="Arial" w:cs="Arial"/>
          <w:sz w:val="20"/>
          <w:szCs w:val="20"/>
        </w:rPr>
        <w:t>matéria</w:t>
      </w:r>
      <w:r w:rsidRPr="00FC7D38">
        <w:rPr>
          <w:rFonts w:ascii="Arial" w:hAnsi="Arial" w:cs="Arial"/>
          <w:sz w:val="20"/>
          <w:szCs w:val="20"/>
        </w:rPr>
        <w:t xml:space="preserve"> objeto da proposição.</w:t>
      </w:r>
    </w:p>
    <w:p w:rsidR="00FC7D38" w:rsidRPr="00FC7D38" w:rsidRDefault="00FC7D38" w:rsidP="00FC7D38">
      <w:pPr>
        <w:jc w:val="both"/>
        <w:rPr>
          <w:rFonts w:ascii="Arial" w:hAnsi="Arial" w:cs="Arial"/>
          <w:sz w:val="20"/>
          <w:szCs w:val="20"/>
        </w:rPr>
      </w:pPr>
      <w:r w:rsidRPr="00FC7D38">
        <w:rPr>
          <w:sz w:val="20"/>
          <w:szCs w:val="20"/>
        </w:rPr>
        <w:tab/>
      </w:r>
      <w:r w:rsidRPr="00FC7D38">
        <w:rPr>
          <w:rFonts w:ascii="Arial" w:hAnsi="Arial" w:cs="Arial"/>
          <w:sz w:val="20"/>
          <w:szCs w:val="20"/>
        </w:rPr>
        <w:t>Contudo,</w:t>
      </w:r>
      <w:r w:rsidR="00DC52CF">
        <w:rPr>
          <w:rFonts w:ascii="Arial" w:hAnsi="Arial" w:cs="Arial"/>
          <w:sz w:val="20"/>
          <w:szCs w:val="20"/>
        </w:rPr>
        <w:t xml:space="preserve"> a mesma tem</w:t>
      </w:r>
      <w:r>
        <w:rPr>
          <w:rFonts w:ascii="Arial" w:hAnsi="Arial" w:cs="Arial"/>
          <w:sz w:val="20"/>
          <w:szCs w:val="20"/>
        </w:rPr>
        <w:t xml:space="preserve"> conteúdo normativo</w:t>
      </w:r>
      <w:r w:rsidR="00DC52CF">
        <w:rPr>
          <w:rFonts w:ascii="Arial" w:hAnsi="Arial" w:cs="Arial"/>
          <w:sz w:val="20"/>
          <w:szCs w:val="20"/>
        </w:rPr>
        <w:t xml:space="preserve"> que implica</w:t>
      </w:r>
      <w:r>
        <w:rPr>
          <w:rFonts w:ascii="Arial" w:hAnsi="Arial" w:cs="Arial"/>
          <w:sz w:val="20"/>
          <w:szCs w:val="20"/>
        </w:rPr>
        <w:t xml:space="preserve"> interferência na gestão do Município, incidindo</w:t>
      </w:r>
      <w:r w:rsidR="00DC52CF">
        <w:rPr>
          <w:rFonts w:ascii="Arial" w:hAnsi="Arial" w:cs="Arial"/>
          <w:sz w:val="20"/>
          <w:szCs w:val="20"/>
        </w:rPr>
        <w:t>,</w:t>
      </w:r>
      <w:r w:rsidR="00DC52CF" w:rsidRPr="00DC52CF">
        <w:rPr>
          <w:rFonts w:ascii="Arial" w:hAnsi="Arial" w:cs="Arial"/>
          <w:sz w:val="20"/>
          <w:szCs w:val="20"/>
        </w:rPr>
        <w:t xml:space="preserve"> </w:t>
      </w:r>
      <w:r w:rsidR="00DC52CF">
        <w:rPr>
          <w:rFonts w:ascii="Arial" w:hAnsi="Arial" w:cs="Arial"/>
          <w:sz w:val="20"/>
          <w:szCs w:val="20"/>
        </w:rPr>
        <w:t xml:space="preserve">com a devida </w:t>
      </w:r>
      <w:r w:rsidR="00E6217A">
        <w:rPr>
          <w:rFonts w:ascii="Arial" w:hAnsi="Arial" w:cs="Arial"/>
          <w:sz w:val="20"/>
          <w:szCs w:val="20"/>
        </w:rPr>
        <w:t>vênia, em</w:t>
      </w:r>
      <w:r>
        <w:rPr>
          <w:rFonts w:ascii="Arial" w:hAnsi="Arial" w:cs="Arial"/>
          <w:sz w:val="20"/>
          <w:szCs w:val="20"/>
        </w:rPr>
        <w:t xml:space="preserve"> violação</w:t>
      </w:r>
      <w:r w:rsidR="00DC52CF">
        <w:rPr>
          <w:rFonts w:ascii="Arial" w:hAnsi="Arial" w:cs="Arial"/>
          <w:sz w:val="20"/>
          <w:szCs w:val="20"/>
        </w:rPr>
        <w:t xml:space="preserve"> aos preceitos dos</w:t>
      </w:r>
      <w:r w:rsidRPr="00FC7D38">
        <w:rPr>
          <w:rFonts w:ascii="Arial" w:hAnsi="Arial" w:cs="Arial"/>
          <w:sz w:val="20"/>
          <w:szCs w:val="20"/>
        </w:rPr>
        <w:t xml:space="preserve"> </w:t>
      </w:r>
      <w:r w:rsidR="00DC52CF" w:rsidRPr="00FC7D38">
        <w:rPr>
          <w:rFonts w:ascii="Arial" w:hAnsi="Arial" w:cs="Arial"/>
          <w:sz w:val="20"/>
          <w:szCs w:val="20"/>
        </w:rPr>
        <w:t xml:space="preserve">incisos </w:t>
      </w:r>
      <w:r w:rsidR="00DC52CF">
        <w:rPr>
          <w:rFonts w:ascii="Arial" w:hAnsi="Arial" w:cs="Arial"/>
          <w:sz w:val="20"/>
          <w:szCs w:val="20"/>
        </w:rPr>
        <w:t xml:space="preserve">IV e XII </w:t>
      </w:r>
      <w:r w:rsidR="00E6217A">
        <w:rPr>
          <w:rFonts w:ascii="Arial" w:hAnsi="Arial" w:cs="Arial"/>
          <w:sz w:val="20"/>
          <w:szCs w:val="20"/>
        </w:rPr>
        <w:t xml:space="preserve">do </w:t>
      </w:r>
      <w:r w:rsidR="00E6217A" w:rsidRPr="00FC7D38">
        <w:rPr>
          <w:rFonts w:ascii="Arial" w:hAnsi="Arial" w:cs="Arial"/>
          <w:sz w:val="20"/>
          <w:szCs w:val="20"/>
        </w:rPr>
        <w:t>artigo</w:t>
      </w:r>
      <w:r w:rsidR="00DC52CF" w:rsidRPr="00FC7D38">
        <w:rPr>
          <w:rFonts w:ascii="Arial" w:hAnsi="Arial" w:cs="Arial"/>
          <w:sz w:val="20"/>
          <w:szCs w:val="20"/>
        </w:rPr>
        <w:t xml:space="preserve"> 94</w:t>
      </w:r>
      <w:r w:rsidR="00DC52CF">
        <w:rPr>
          <w:rFonts w:ascii="Arial" w:hAnsi="Arial" w:cs="Arial"/>
          <w:sz w:val="20"/>
          <w:szCs w:val="20"/>
        </w:rPr>
        <w:t xml:space="preserve"> </w:t>
      </w:r>
      <w:r w:rsidRPr="00FC7D38">
        <w:rPr>
          <w:rFonts w:ascii="Arial" w:hAnsi="Arial" w:cs="Arial"/>
          <w:sz w:val="20"/>
          <w:szCs w:val="20"/>
        </w:rPr>
        <w:t>da Lei Orgânica,</w:t>
      </w:r>
      <w:r>
        <w:rPr>
          <w:rFonts w:ascii="Arial" w:hAnsi="Arial" w:cs="Arial"/>
          <w:sz w:val="20"/>
          <w:szCs w:val="20"/>
        </w:rPr>
        <w:t xml:space="preserve"> que </w:t>
      </w:r>
      <w:r w:rsidR="00DC52CF">
        <w:rPr>
          <w:rFonts w:ascii="Arial" w:hAnsi="Arial" w:cs="Arial"/>
          <w:sz w:val="20"/>
          <w:szCs w:val="20"/>
        </w:rPr>
        <w:t>deferem</w:t>
      </w:r>
      <w:r w:rsidR="00DC52CF" w:rsidRPr="00FC7D38">
        <w:rPr>
          <w:rFonts w:ascii="Arial" w:hAnsi="Arial" w:cs="Arial"/>
          <w:sz w:val="20"/>
          <w:szCs w:val="20"/>
        </w:rPr>
        <w:t xml:space="preserve"> competência</w:t>
      </w:r>
      <w:r w:rsidRPr="00FC7D38">
        <w:rPr>
          <w:rFonts w:ascii="Arial" w:hAnsi="Arial" w:cs="Arial"/>
          <w:sz w:val="20"/>
          <w:szCs w:val="20"/>
        </w:rPr>
        <w:t xml:space="preserve"> privativa ao Chefe do Poder Executivo </w:t>
      </w:r>
      <w:r w:rsidR="00DC52CF">
        <w:rPr>
          <w:rFonts w:ascii="Arial" w:hAnsi="Arial" w:cs="Arial"/>
          <w:sz w:val="20"/>
          <w:szCs w:val="20"/>
        </w:rPr>
        <w:t>realizá-la</w:t>
      </w:r>
      <w:r>
        <w:rPr>
          <w:rFonts w:ascii="Arial" w:hAnsi="Arial" w:cs="Arial"/>
          <w:sz w:val="20"/>
          <w:szCs w:val="20"/>
        </w:rPr>
        <w:t>.</w:t>
      </w:r>
    </w:p>
    <w:p w:rsidR="00983A4D" w:rsidRDefault="00983A4D" w:rsidP="00983A4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983A4D" w:rsidRDefault="00983A4D" w:rsidP="00983A4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8 de fevereiro de 2017.</w:t>
      </w: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ind w:left="4956"/>
        <w:rPr>
          <w:rFonts w:ascii="Arial" w:hAnsi="Arial" w:cs="Arial"/>
          <w:b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983A4D" w:rsidRDefault="00983A4D" w:rsidP="00983A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83A4D" w:rsidRDefault="00983A4D" w:rsidP="00983A4D">
      <w:pPr>
        <w:rPr>
          <w:rFonts w:ascii="Arial" w:hAnsi="Arial" w:cs="Arial"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b/>
          <w:sz w:val="20"/>
          <w:szCs w:val="20"/>
        </w:rPr>
      </w:pPr>
    </w:p>
    <w:p w:rsidR="00983A4D" w:rsidRDefault="00983A4D" w:rsidP="00983A4D">
      <w:pPr>
        <w:rPr>
          <w:rFonts w:ascii="Arial" w:hAnsi="Arial" w:cs="Arial"/>
          <w:b/>
          <w:sz w:val="20"/>
          <w:szCs w:val="20"/>
        </w:rPr>
      </w:pPr>
    </w:p>
    <w:p w:rsidR="00983A4D" w:rsidRDefault="00983A4D" w:rsidP="00983A4D">
      <w:pPr>
        <w:rPr>
          <w:sz w:val="20"/>
          <w:szCs w:val="20"/>
        </w:rPr>
      </w:pPr>
    </w:p>
    <w:p w:rsidR="00983A4D" w:rsidRDefault="00983A4D" w:rsidP="00983A4D">
      <w:pPr>
        <w:rPr>
          <w:sz w:val="20"/>
          <w:szCs w:val="20"/>
        </w:rPr>
      </w:pPr>
    </w:p>
    <w:p w:rsidR="00983A4D" w:rsidRDefault="00983A4D" w:rsidP="00983A4D"/>
    <w:p w:rsidR="00983A4D" w:rsidRDefault="00983A4D" w:rsidP="00983A4D"/>
    <w:p w:rsidR="00FC7D38" w:rsidRPr="00FC7D38" w:rsidRDefault="00FC7D38" w:rsidP="00FC7D38">
      <w:pPr>
        <w:jc w:val="both"/>
        <w:rPr>
          <w:rFonts w:ascii="Arial" w:hAnsi="Arial" w:cs="Arial"/>
          <w:sz w:val="20"/>
          <w:szCs w:val="20"/>
        </w:rPr>
      </w:pPr>
    </w:p>
    <w:sectPr w:rsidR="00FC7D38" w:rsidRPr="00FC7D38" w:rsidSect="00DC52C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8"/>
    <w:rsid w:val="008223B3"/>
    <w:rsid w:val="00983A4D"/>
    <w:rsid w:val="00DC52CF"/>
    <w:rsid w:val="00E6217A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4B82-E6CB-4D2B-9E34-B02DDDC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7D3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7D38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7D3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C7D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C7D3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C7D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C7D3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C7D3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C7D38"/>
    <w:pPr>
      <w:spacing w:before="240"/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C7D38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C7D3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C7D3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2017-02-08T11:34:00Z</dcterms:created>
  <dcterms:modified xsi:type="dcterms:W3CDTF">2017-02-08T11:53:00Z</dcterms:modified>
</cp:coreProperties>
</file>