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87" w:rsidRPr="00C266D8" w:rsidRDefault="00D06976" w:rsidP="00C266D8">
      <w:pPr>
        <w:pStyle w:val="Corpo"/>
        <w:tabs>
          <w:tab w:val="right" w:pos="9356"/>
        </w:tabs>
        <w:rPr>
          <w:color w:val="auto"/>
          <w:sz w:val="24"/>
          <w:szCs w:val="24"/>
        </w:rPr>
      </w:pPr>
      <w:bookmarkStart w:id="0" w:name="_GoBack"/>
      <w:bookmarkEnd w:id="0"/>
      <w:r w:rsidRPr="00C266D8">
        <w:rPr>
          <w:color w:val="auto"/>
          <w:sz w:val="24"/>
          <w:szCs w:val="24"/>
        </w:rPr>
        <w:t xml:space="preserve">Of. nº </w:t>
      </w:r>
      <w:r w:rsidR="00CB16A0">
        <w:rPr>
          <w:color w:val="auto"/>
          <w:sz w:val="24"/>
          <w:szCs w:val="24"/>
        </w:rPr>
        <w:t>1017</w:t>
      </w:r>
      <w:r w:rsidR="00E837C1" w:rsidRPr="00C266D8">
        <w:rPr>
          <w:color w:val="auto"/>
          <w:sz w:val="24"/>
          <w:szCs w:val="24"/>
        </w:rPr>
        <w:t xml:space="preserve"> </w:t>
      </w:r>
      <w:r w:rsidRPr="00C266D8">
        <w:rPr>
          <w:color w:val="auto"/>
          <w:sz w:val="24"/>
          <w:szCs w:val="24"/>
        </w:rPr>
        <w:t>/GP</w:t>
      </w:r>
      <w:r w:rsidR="00E837C1" w:rsidRPr="00C266D8">
        <w:rPr>
          <w:color w:val="auto"/>
          <w:sz w:val="24"/>
          <w:szCs w:val="24"/>
        </w:rPr>
        <w:t xml:space="preserve">. </w:t>
      </w:r>
      <w:r w:rsidR="00E837C1" w:rsidRPr="00C266D8">
        <w:rPr>
          <w:color w:val="auto"/>
          <w:sz w:val="24"/>
          <w:szCs w:val="24"/>
        </w:rPr>
        <w:tab/>
      </w:r>
      <w:r w:rsidRPr="00C266D8">
        <w:rPr>
          <w:color w:val="auto"/>
          <w:sz w:val="24"/>
          <w:szCs w:val="24"/>
        </w:rPr>
        <w:t xml:space="preserve">Paço </w:t>
      </w:r>
      <w:r w:rsidRPr="00C266D8">
        <w:rPr>
          <w:color w:val="auto"/>
          <w:sz w:val="24"/>
          <w:szCs w:val="24"/>
          <w:lang w:val="pt-PT"/>
        </w:rPr>
        <w:t>dos</w:t>
      </w:r>
      <w:r w:rsidRPr="00C266D8">
        <w:rPr>
          <w:color w:val="auto"/>
          <w:sz w:val="24"/>
          <w:szCs w:val="24"/>
        </w:rPr>
        <w:t xml:space="preserve"> </w:t>
      </w:r>
      <w:proofErr w:type="spellStart"/>
      <w:r w:rsidRPr="00C266D8">
        <w:rPr>
          <w:color w:val="auto"/>
          <w:sz w:val="24"/>
          <w:szCs w:val="24"/>
        </w:rPr>
        <w:t>Açorian</w:t>
      </w:r>
      <w:proofErr w:type="spellEnd"/>
      <w:r w:rsidRPr="00C266D8">
        <w:rPr>
          <w:color w:val="auto"/>
          <w:sz w:val="24"/>
          <w:szCs w:val="24"/>
          <w:lang w:val="pt-PT"/>
        </w:rPr>
        <w:t>os,</w:t>
      </w:r>
      <w:r w:rsidRPr="00C266D8">
        <w:rPr>
          <w:color w:val="auto"/>
          <w:sz w:val="24"/>
          <w:szCs w:val="24"/>
        </w:rPr>
        <w:t xml:space="preserve"> </w:t>
      </w:r>
      <w:r w:rsidR="00CB16A0">
        <w:rPr>
          <w:color w:val="auto"/>
          <w:sz w:val="24"/>
          <w:szCs w:val="24"/>
          <w:lang w:val="fr-FR"/>
        </w:rPr>
        <w:t>19</w:t>
      </w:r>
      <w:r w:rsidR="0071451D">
        <w:rPr>
          <w:color w:val="auto"/>
          <w:sz w:val="24"/>
          <w:szCs w:val="24"/>
          <w:lang w:val="fr-FR"/>
        </w:rPr>
        <w:t xml:space="preserve"> </w:t>
      </w:r>
      <w:r w:rsidRPr="00C266D8">
        <w:rPr>
          <w:color w:val="auto"/>
          <w:sz w:val="24"/>
          <w:szCs w:val="24"/>
          <w:lang w:val="fr-FR"/>
        </w:rPr>
        <w:t>de</w:t>
      </w:r>
      <w:r w:rsidRPr="00C266D8">
        <w:rPr>
          <w:color w:val="auto"/>
          <w:sz w:val="24"/>
          <w:szCs w:val="24"/>
        </w:rPr>
        <w:t xml:space="preserve"> dezembro de 2016.</w:t>
      </w:r>
    </w:p>
    <w:p w:rsidR="00AD7587" w:rsidRPr="00C266D8" w:rsidRDefault="00AD7587" w:rsidP="005F7407">
      <w:pPr>
        <w:pStyle w:val="Corpo"/>
        <w:tabs>
          <w:tab w:val="right" w:pos="9356"/>
        </w:tabs>
        <w:rPr>
          <w:color w:val="auto"/>
          <w:sz w:val="24"/>
        </w:rPr>
      </w:pPr>
    </w:p>
    <w:p w:rsidR="00AD7587" w:rsidRPr="00C266D8" w:rsidRDefault="00AD7587" w:rsidP="005F7407">
      <w:pPr>
        <w:pStyle w:val="Corpo"/>
        <w:tabs>
          <w:tab w:val="right" w:pos="9356"/>
        </w:tabs>
        <w:rPr>
          <w:color w:val="auto"/>
          <w:sz w:val="24"/>
        </w:rPr>
      </w:pPr>
    </w:p>
    <w:p w:rsidR="00AD7587" w:rsidRPr="00C266D8" w:rsidRDefault="00AD7587" w:rsidP="005F7407">
      <w:pPr>
        <w:pStyle w:val="Corpo"/>
        <w:tabs>
          <w:tab w:val="right" w:pos="9356"/>
        </w:tabs>
        <w:rPr>
          <w:color w:val="auto"/>
          <w:sz w:val="24"/>
        </w:rPr>
      </w:pPr>
    </w:p>
    <w:p w:rsidR="00AD7587" w:rsidRPr="00C266D8" w:rsidRDefault="00AD7587" w:rsidP="005F7407">
      <w:pPr>
        <w:pStyle w:val="Corpo"/>
        <w:tabs>
          <w:tab w:val="right" w:pos="9356"/>
        </w:tabs>
        <w:rPr>
          <w:color w:val="auto"/>
          <w:sz w:val="24"/>
          <w:szCs w:val="22"/>
        </w:rPr>
      </w:pPr>
    </w:p>
    <w:p w:rsidR="00AD7587" w:rsidRPr="00C266D8" w:rsidRDefault="00D06976" w:rsidP="005F7407">
      <w:pPr>
        <w:pStyle w:val="Corpo"/>
        <w:tabs>
          <w:tab w:val="right" w:pos="9356"/>
        </w:tabs>
        <w:ind w:firstLine="2127"/>
        <w:rPr>
          <w:color w:val="auto"/>
          <w:sz w:val="24"/>
          <w:szCs w:val="24"/>
        </w:rPr>
      </w:pPr>
      <w:r w:rsidRPr="00C266D8">
        <w:rPr>
          <w:color w:val="auto"/>
          <w:sz w:val="24"/>
          <w:szCs w:val="24"/>
        </w:rPr>
        <w:t>Se</w:t>
      </w:r>
      <w:r w:rsidRPr="00C266D8">
        <w:rPr>
          <w:color w:val="auto"/>
          <w:sz w:val="24"/>
          <w:szCs w:val="24"/>
          <w:lang w:val="pt-PT"/>
        </w:rPr>
        <w:t>nhor</w:t>
      </w:r>
      <w:r w:rsidRPr="00C266D8">
        <w:rPr>
          <w:color w:val="auto"/>
          <w:sz w:val="24"/>
          <w:szCs w:val="24"/>
        </w:rPr>
        <w:t xml:space="preserve"> Presidente:</w:t>
      </w:r>
    </w:p>
    <w:p w:rsidR="00AD7587" w:rsidRPr="00C266D8" w:rsidRDefault="00AD7587" w:rsidP="005F7407">
      <w:pPr>
        <w:pStyle w:val="Corpo"/>
        <w:tabs>
          <w:tab w:val="right" w:pos="9356"/>
        </w:tabs>
        <w:rPr>
          <w:color w:val="auto"/>
          <w:sz w:val="24"/>
          <w:szCs w:val="15"/>
        </w:rPr>
      </w:pPr>
    </w:p>
    <w:p w:rsidR="00AD7587" w:rsidRPr="00C266D8" w:rsidRDefault="00AD7587" w:rsidP="005F7407">
      <w:pPr>
        <w:pStyle w:val="Corpo"/>
        <w:tabs>
          <w:tab w:val="right" w:pos="9356"/>
        </w:tabs>
        <w:rPr>
          <w:color w:val="auto"/>
          <w:sz w:val="24"/>
        </w:rPr>
      </w:pPr>
    </w:p>
    <w:p w:rsidR="00AD7587" w:rsidRPr="00C266D8" w:rsidRDefault="00AD7587" w:rsidP="005F7407">
      <w:pPr>
        <w:pStyle w:val="Corpo"/>
        <w:tabs>
          <w:tab w:val="right" w:pos="9356"/>
        </w:tabs>
        <w:rPr>
          <w:color w:val="auto"/>
          <w:sz w:val="24"/>
        </w:rPr>
      </w:pPr>
    </w:p>
    <w:p w:rsidR="0071451D" w:rsidRPr="0071451D" w:rsidRDefault="0071451D" w:rsidP="00714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2127"/>
        <w:jc w:val="both"/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</w:pPr>
      <w:r w:rsidRPr="0071451D"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>Cumprimentando-o cordialmente, encaminhamos o Projeto de Lei Complementar que</w:t>
      </w:r>
      <w:r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 xml:space="preserve"> a</w:t>
      </w:r>
      <w:r w:rsidRPr="0071451D"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>ltera o § 2º do art. 71 da Lei Complementar nº 7, de 7 de dezembro de 1973 – que institui e disciplina os tributos de competência do Município –, estendendo a vigência da isenção para o serviço público de transporte coletivo por ônibus</w:t>
      </w:r>
      <w:proofErr w:type="gramStart"/>
      <w:r w:rsidRPr="0071451D"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>. ,</w:t>
      </w:r>
      <w:proofErr w:type="gramEnd"/>
      <w:r w:rsidRPr="0071451D"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 xml:space="preserve"> para competente rito legal nessa egrégia Casa Legislativa, atendendo, assim, a demanda do Prefeito eleito, Nelson Marchezan.</w:t>
      </w:r>
    </w:p>
    <w:p w:rsidR="0071451D" w:rsidRPr="0071451D" w:rsidRDefault="0071451D" w:rsidP="00714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2127"/>
        <w:jc w:val="both"/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</w:pPr>
    </w:p>
    <w:p w:rsidR="0071451D" w:rsidRPr="0071451D" w:rsidRDefault="0071451D" w:rsidP="00714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2127"/>
        <w:jc w:val="both"/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</w:pPr>
      <w:r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 xml:space="preserve">O documento propõe alteração no Código </w:t>
      </w:r>
      <w:r w:rsidR="00A41BF6"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>T</w:t>
      </w:r>
      <w:r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 xml:space="preserve">ributário </w:t>
      </w:r>
      <w:r w:rsidRPr="0071451D"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>do Município, e impõe destaque, em grifo, que esta administração, dentro do espírito democrático e respeitoso da transição de governo, não procedeu a análise técnica, jurídica ou de mérito quanto à proposição.</w:t>
      </w:r>
    </w:p>
    <w:p w:rsidR="0071451D" w:rsidRPr="0071451D" w:rsidRDefault="0071451D" w:rsidP="00714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2127"/>
        <w:jc w:val="both"/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</w:pPr>
    </w:p>
    <w:p w:rsidR="0071451D" w:rsidRPr="0071451D" w:rsidRDefault="0071451D" w:rsidP="00714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2127"/>
        <w:jc w:val="both"/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</w:pPr>
      <w:r w:rsidRPr="0071451D">
        <w:rPr>
          <w:rFonts w:eastAsia="Batang" w:cs="Helvetica"/>
          <w:bdr w:val="none" w:sz="0" w:space="0" w:color="auto"/>
          <w:shd w:val="clear" w:color="auto" w:fill="FEFEFE"/>
          <w:lang w:val="pt-BR" w:eastAsia="pt-BR"/>
        </w:rPr>
        <w:t>Assim, ressalvado o disposto no parágrafo anterior, seguem as justificativas que embasam a propositura deste projeto:</w:t>
      </w:r>
    </w:p>
    <w:p w:rsidR="00AD7587" w:rsidRPr="00C266D8" w:rsidRDefault="00AD7587" w:rsidP="00C266D8">
      <w:pPr>
        <w:pStyle w:val="Corpo"/>
        <w:rPr>
          <w:color w:val="auto"/>
          <w:sz w:val="24"/>
          <w:szCs w:val="26"/>
        </w:rPr>
      </w:pPr>
    </w:p>
    <w:p w:rsidR="00A31516" w:rsidRPr="00A31516" w:rsidRDefault="00A31516" w:rsidP="00A31516">
      <w:pPr>
        <w:pStyle w:val="Corpo"/>
        <w:ind w:right="84" w:firstLine="2127"/>
        <w:jc w:val="both"/>
        <w:rPr>
          <w:color w:val="auto"/>
          <w:sz w:val="24"/>
          <w:szCs w:val="24"/>
        </w:rPr>
      </w:pPr>
      <w:r w:rsidRPr="00A31516">
        <w:rPr>
          <w:color w:val="auto"/>
          <w:sz w:val="24"/>
          <w:szCs w:val="24"/>
        </w:rPr>
        <w:t xml:space="preserve">No tocante à previsão do § 10 do art. 73 da Lei Nacional nº 9.504 </w:t>
      </w:r>
      <w:r w:rsidRPr="00C266D8">
        <w:rPr>
          <w:color w:val="auto"/>
          <w:sz w:val="24"/>
          <w:szCs w:val="24"/>
        </w:rPr>
        <w:t xml:space="preserve">de 30 de setembro </w:t>
      </w:r>
      <w:proofErr w:type="gramStart"/>
      <w:r w:rsidRPr="00C266D8">
        <w:rPr>
          <w:color w:val="auto"/>
          <w:sz w:val="24"/>
          <w:szCs w:val="24"/>
        </w:rPr>
        <w:t>de  1997</w:t>
      </w:r>
      <w:proofErr w:type="gramEnd"/>
      <w:r w:rsidRPr="00A31516">
        <w:rPr>
          <w:color w:val="auto"/>
          <w:sz w:val="24"/>
          <w:szCs w:val="24"/>
        </w:rPr>
        <w:t>, a melhor exegese do dispositivo leva à conclusão que o benefício ora concedido não está abarcado pela vedação da lei referida. Isso porque se trata de manutenção de isenção atualmente existente garantindo a manutenção da tarifa do transporte coletivo pelo próximo exercício.</w:t>
      </w:r>
    </w:p>
    <w:p w:rsidR="00A31516" w:rsidRPr="00A31516" w:rsidRDefault="00A31516" w:rsidP="00A31516">
      <w:pPr>
        <w:pStyle w:val="Corpo"/>
        <w:ind w:right="84" w:firstLine="2127"/>
        <w:jc w:val="both"/>
        <w:rPr>
          <w:color w:val="auto"/>
          <w:sz w:val="24"/>
          <w:szCs w:val="24"/>
        </w:rPr>
      </w:pPr>
    </w:p>
    <w:p w:rsidR="00A31516" w:rsidRDefault="00A31516" w:rsidP="00A31516">
      <w:pPr>
        <w:pStyle w:val="Corpo"/>
        <w:ind w:right="84" w:firstLine="212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A31516">
        <w:rPr>
          <w:color w:val="auto"/>
          <w:sz w:val="24"/>
          <w:szCs w:val="24"/>
        </w:rPr>
        <w:t>No mais, uma vez passado o pleito eleitoral e inclusive já diplomados os eleitos, a manutenção da isenção não configurará qualquer “conduta tendente a afetar a igualdade de oportunidades entre candidatos”, conforme preconiza o “caput” do dispositivo.</w:t>
      </w:r>
    </w:p>
    <w:p w:rsidR="00A31516" w:rsidRDefault="00A31516" w:rsidP="00C266D8">
      <w:pPr>
        <w:pStyle w:val="Corpo"/>
        <w:ind w:right="84" w:firstLine="2127"/>
        <w:jc w:val="both"/>
        <w:rPr>
          <w:color w:val="auto"/>
          <w:sz w:val="24"/>
          <w:szCs w:val="24"/>
        </w:rPr>
      </w:pPr>
    </w:p>
    <w:p w:rsidR="007C1B69" w:rsidRDefault="007C1B69" w:rsidP="007C1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bdr w:val="none" w:sz="0" w:space="0" w:color="auto"/>
          <w:lang w:val="pt-BR" w:eastAsia="pt-BR"/>
        </w:rPr>
      </w:pPr>
    </w:p>
    <w:p w:rsidR="00A31516" w:rsidRDefault="00A31516" w:rsidP="007C1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bdr w:val="none" w:sz="0" w:space="0" w:color="auto"/>
          <w:lang w:val="pt-BR" w:eastAsia="pt-BR"/>
        </w:rPr>
      </w:pPr>
    </w:p>
    <w:p w:rsidR="007C1B69" w:rsidRDefault="007C1B69" w:rsidP="007C1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bdr w:val="none" w:sz="0" w:space="0" w:color="auto"/>
          <w:lang w:val="pt-BR" w:eastAsia="pt-BR"/>
        </w:rPr>
      </w:pPr>
    </w:p>
    <w:p w:rsidR="007C1B69" w:rsidRPr="007C1B69" w:rsidRDefault="007C1B69" w:rsidP="007C1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bdr w:val="none" w:sz="0" w:space="0" w:color="auto"/>
          <w:lang w:val="pt-BR" w:eastAsia="pt-BR"/>
        </w:rPr>
      </w:pPr>
      <w:r w:rsidRPr="007C1B69">
        <w:rPr>
          <w:rFonts w:eastAsia="Times New Roman"/>
          <w:bdr w:val="none" w:sz="0" w:space="0" w:color="auto"/>
          <w:lang w:val="pt-BR" w:eastAsia="pt-BR"/>
        </w:rPr>
        <w:t xml:space="preserve">A Sua Excelência, o Vereador Cássio </w:t>
      </w:r>
      <w:proofErr w:type="spellStart"/>
      <w:r w:rsidRPr="007C1B69">
        <w:rPr>
          <w:rFonts w:eastAsia="Times New Roman"/>
          <w:bdr w:val="none" w:sz="0" w:space="0" w:color="auto"/>
          <w:lang w:val="pt-BR" w:eastAsia="pt-BR"/>
        </w:rPr>
        <w:t>Trogildo</w:t>
      </w:r>
      <w:proofErr w:type="spellEnd"/>
      <w:r w:rsidRPr="007C1B69">
        <w:rPr>
          <w:rFonts w:eastAsia="Times New Roman"/>
          <w:bdr w:val="none" w:sz="0" w:space="0" w:color="auto"/>
          <w:lang w:val="pt-BR" w:eastAsia="pt-BR"/>
        </w:rPr>
        <w:t>,</w:t>
      </w:r>
    </w:p>
    <w:p w:rsidR="00DE14CC" w:rsidRPr="00CB16A0" w:rsidRDefault="007C1B69" w:rsidP="00A41B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lang w:val="pt-BR"/>
        </w:rPr>
      </w:pPr>
      <w:r w:rsidRPr="007C1B69">
        <w:rPr>
          <w:rFonts w:eastAsia="Times New Roman"/>
          <w:bdr w:val="none" w:sz="0" w:space="0" w:color="auto"/>
          <w:lang w:val="pt-BR" w:eastAsia="pt-BR"/>
        </w:rPr>
        <w:t>Presidente da Câmara Municipal de Porto Alegre.</w:t>
      </w:r>
    </w:p>
    <w:p w:rsidR="00DE14CC" w:rsidRPr="00C266D8" w:rsidRDefault="00DE14CC" w:rsidP="00C266D8">
      <w:pPr>
        <w:rPr>
          <w:rFonts w:cs="Arial Unicode MS"/>
          <w:u w:color="000000"/>
          <w:lang w:val="pt-BR" w:eastAsia="zh-CN"/>
        </w:rPr>
      </w:pPr>
      <w:r w:rsidRPr="00C266D8">
        <w:rPr>
          <w:lang w:val="pt-BR"/>
        </w:rPr>
        <w:br w:type="page"/>
      </w:r>
    </w:p>
    <w:p w:rsidR="004A4594" w:rsidRPr="00C266D8" w:rsidRDefault="00605785" w:rsidP="0071451D">
      <w:pPr>
        <w:pStyle w:val="Corpo"/>
        <w:ind w:left="102" w:right="-8" w:firstLine="20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Outrossim, o</w:t>
      </w:r>
      <w:r w:rsidR="004A4594" w:rsidRPr="00C266D8">
        <w:rPr>
          <w:color w:val="auto"/>
          <w:sz w:val="24"/>
          <w:szCs w:val="24"/>
        </w:rPr>
        <w:t xml:space="preserve"> projeto </w:t>
      </w:r>
      <w:r w:rsidR="00B60322" w:rsidRPr="00C266D8">
        <w:rPr>
          <w:color w:val="auto"/>
          <w:sz w:val="24"/>
          <w:szCs w:val="24"/>
        </w:rPr>
        <w:t xml:space="preserve">busca </w:t>
      </w:r>
      <w:r w:rsidR="004A4594" w:rsidRPr="00C266D8">
        <w:rPr>
          <w:color w:val="auto"/>
          <w:sz w:val="24"/>
          <w:szCs w:val="24"/>
        </w:rPr>
        <w:t>aprimorar o controle</w:t>
      </w:r>
      <w:r w:rsidR="007460B7" w:rsidRPr="00C266D8">
        <w:rPr>
          <w:color w:val="auto"/>
          <w:sz w:val="24"/>
          <w:szCs w:val="24"/>
        </w:rPr>
        <w:t xml:space="preserve"> </w:t>
      </w:r>
      <w:r w:rsidR="004A4594" w:rsidRPr="00C266D8">
        <w:rPr>
          <w:color w:val="auto"/>
          <w:sz w:val="24"/>
          <w:szCs w:val="24"/>
        </w:rPr>
        <w:t>e</w:t>
      </w:r>
      <w:r w:rsidR="00B60322" w:rsidRPr="00C266D8">
        <w:rPr>
          <w:color w:val="auto"/>
          <w:sz w:val="24"/>
          <w:szCs w:val="24"/>
        </w:rPr>
        <w:t xml:space="preserve"> a</w:t>
      </w:r>
      <w:r w:rsidR="004A4594" w:rsidRPr="00C266D8">
        <w:rPr>
          <w:color w:val="auto"/>
          <w:sz w:val="24"/>
          <w:szCs w:val="24"/>
        </w:rPr>
        <w:t xml:space="preserve"> transparência no s</w:t>
      </w:r>
      <w:r w:rsidR="00B60322" w:rsidRPr="00C266D8">
        <w:rPr>
          <w:color w:val="auto"/>
          <w:sz w:val="24"/>
          <w:szCs w:val="24"/>
        </w:rPr>
        <w:t>istema de bilhetagem eletrônica, mediante a transferência de sua administração ao Município de Porto Alegre</w:t>
      </w:r>
    </w:p>
    <w:p w:rsidR="00AD7587" w:rsidRPr="00C266D8" w:rsidRDefault="00AD7587" w:rsidP="00C266D8">
      <w:pPr>
        <w:pStyle w:val="Corpo"/>
        <w:rPr>
          <w:color w:val="auto"/>
          <w:sz w:val="24"/>
          <w:szCs w:val="26"/>
        </w:rPr>
      </w:pPr>
    </w:p>
    <w:p w:rsidR="00AD7587" w:rsidRPr="00C266D8" w:rsidRDefault="00D06976" w:rsidP="0071451D">
      <w:pPr>
        <w:pStyle w:val="Corpo"/>
        <w:ind w:right="-8" w:firstLine="2127"/>
        <w:jc w:val="both"/>
        <w:rPr>
          <w:color w:val="auto"/>
          <w:sz w:val="24"/>
          <w:szCs w:val="24"/>
        </w:rPr>
      </w:pPr>
      <w:r w:rsidRPr="00C266D8">
        <w:rPr>
          <w:color w:val="auto"/>
          <w:sz w:val="24"/>
          <w:szCs w:val="24"/>
        </w:rPr>
        <w:t xml:space="preserve">Por fim, de acordo com a legislação atual, </w:t>
      </w:r>
      <w:r w:rsidR="00C266D8" w:rsidRPr="00C266D8">
        <w:rPr>
          <w:color w:val="auto"/>
          <w:sz w:val="24"/>
          <w:szCs w:val="24"/>
        </w:rPr>
        <w:t xml:space="preserve">como </w:t>
      </w:r>
      <w:r w:rsidRPr="00C266D8">
        <w:rPr>
          <w:color w:val="auto"/>
          <w:sz w:val="24"/>
          <w:szCs w:val="24"/>
        </w:rPr>
        <w:t xml:space="preserve">tal benefício se encerra em 31 de </w:t>
      </w:r>
      <w:r w:rsidR="00A41BF6" w:rsidRPr="00C266D8">
        <w:rPr>
          <w:color w:val="auto"/>
          <w:sz w:val="24"/>
          <w:szCs w:val="24"/>
        </w:rPr>
        <w:t>dezembro</w:t>
      </w:r>
      <w:r w:rsidRPr="00C266D8">
        <w:rPr>
          <w:color w:val="auto"/>
          <w:sz w:val="24"/>
          <w:szCs w:val="24"/>
          <w:lang w:val="es-ES_tradnl"/>
        </w:rPr>
        <w:t>o de</w:t>
      </w:r>
      <w:r w:rsidRPr="00C266D8">
        <w:rPr>
          <w:color w:val="auto"/>
          <w:sz w:val="24"/>
          <w:szCs w:val="24"/>
        </w:rPr>
        <w:t xml:space="preserve"> 2016</w:t>
      </w:r>
      <w:r w:rsidR="00C266D8" w:rsidRPr="00C266D8">
        <w:rPr>
          <w:color w:val="auto"/>
          <w:sz w:val="24"/>
          <w:szCs w:val="24"/>
        </w:rPr>
        <w:t>,</w:t>
      </w:r>
      <w:r w:rsidRPr="00C266D8">
        <w:rPr>
          <w:color w:val="auto"/>
          <w:sz w:val="24"/>
          <w:szCs w:val="24"/>
        </w:rPr>
        <w:t xml:space="preserve"> e dada a relevância da matéria, solicitamos breve tramitação legislativa, considerando </w:t>
      </w:r>
      <w:r w:rsidRPr="00C266D8">
        <w:rPr>
          <w:color w:val="auto"/>
          <w:sz w:val="24"/>
          <w:szCs w:val="24"/>
          <w:lang w:val="es-ES_tradnl"/>
        </w:rPr>
        <w:t>que a</w:t>
      </w:r>
      <w:r w:rsidRPr="00C266D8">
        <w:rPr>
          <w:color w:val="auto"/>
          <w:sz w:val="24"/>
          <w:szCs w:val="24"/>
        </w:rPr>
        <w:t xml:space="preserve"> isenção já está em vigor, sendo pretendida apenas a sua </w:t>
      </w:r>
      <w:r w:rsidR="00A41BF6" w:rsidRPr="00C266D8">
        <w:rPr>
          <w:color w:val="auto"/>
          <w:sz w:val="24"/>
          <w:szCs w:val="24"/>
        </w:rPr>
        <w:t>manutenção</w:t>
      </w:r>
      <w:r w:rsidRPr="00C266D8">
        <w:rPr>
          <w:color w:val="auto"/>
          <w:sz w:val="24"/>
          <w:szCs w:val="24"/>
          <w:lang w:val="it-IT"/>
        </w:rPr>
        <w:t>.</w:t>
      </w:r>
    </w:p>
    <w:p w:rsidR="00AD7587" w:rsidRPr="00C266D8" w:rsidRDefault="00AD7587" w:rsidP="00C266D8">
      <w:pPr>
        <w:pStyle w:val="Corpo"/>
        <w:rPr>
          <w:color w:val="auto"/>
          <w:sz w:val="24"/>
        </w:rPr>
      </w:pPr>
    </w:p>
    <w:p w:rsidR="00C266D8" w:rsidRDefault="007C1B69" w:rsidP="007C1B69">
      <w:pPr>
        <w:pStyle w:val="Corpo"/>
        <w:ind w:firstLine="2127"/>
        <w:rPr>
          <w:color w:val="auto"/>
          <w:sz w:val="24"/>
        </w:rPr>
      </w:pPr>
      <w:r w:rsidRPr="007C1B69">
        <w:rPr>
          <w:color w:val="auto"/>
          <w:sz w:val="24"/>
        </w:rPr>
        <w:t>São estas, Sr. Presidente, as considerações que faço ao mesmo tempo em que submeto o Projeto de Lei em pauta à apreciação desta Casa, aguardando breve tramitação legislativa e a necessária aprovação da matéria, renovando-lhe meus votos de elevado apreço e consideração.</w:t>
      </w:r>
    </w:p>
    <w:p w:rsidR="007C1B69" w:rsidRDefault="007C1B69" w:rsidP="00C266D8">
      <w:pPr>
        <w:pStyle w:val="Corpo"/>
        <w:rPr>
          <w:color w:val="auto"/>
          <w:sz w:val="24"/>
        </w:rPr>
      </w:pPr>
    </w:p>
    <w:p w:rsidR="007C1B69" w:rsidRPr="00C266D8" w:rsidRDefault="007C1B69" w:rsidP="00C266D8">
      <w:pPr>
        <w:pStyle w:val="Corpo"/>
        <w:rPr>
          <w:color w:val="auto"/>
          <w:sz w:val="24"/>
        </w:rPr>
      </w:pPr>
    </w:p>
    <w:p w:rsidR="00AD7587" w:rsidRPr="00C266D8" w:rsidRDefault="00D06976" w:rsidP="00C266D8">
      <w:pPr>
        <w:pStyle w:val="Corpo"/>
        <w:ind w:right="2127" w:firstLine="2127"/>
        <w:rPr>
          <w:color w:val="auto"/>
          <w:sz w:val="24"/>
          <w:szCs w:val="24"/>
        </w:rPr>
      </w:pPr>
      <w:r w:rsidRPr="00C266D8">
        <w:rPr>
          <w:color w:val="auto"/>
          <w:sz w:val="24"/>
          <w:szCs w:val="24"/>
        </w:rPr>
        <w:t>Atenciosas saudações,</w:t>
      </w:r>
      <w:r w:rsidR="00C266D8" w:rsidRPr="00C266D8">
        <w:rPr>
          <w:color w:val="auto"/>
          <w:sz w:val="24"/>
          <w:szCs w:val="24"/>
        </w:rPr>
        <w:t xml:space="preserve"> </w:t>
      </w:r>
    </w:p>
    <w:p w:rsidR="00C266D8" w:rsidRPr="00C266D8" w:rsidRDefault="00C266D8" w:rsidP="00C266D8">
      <w:pPr>
        <w:pStyle w:val="Corpo"/>
        <w:ind w:right="2127" w:firstLine="2127"/>
        <w:rPr>
          <w:color w:val="auto"/>
          <w:sz w:val="24"/>
          <w:szCs w:val="24"/>
        </w:rPr>
      </w:pPr>
    </w:p>
    <w:p w:rsidR="00C266D8" w:rsidRDefault="00C266D8" w:rsidP="00C266D8">
      <w:pPr>
        <w:pStyle w:val="Corpo"/>
        <w:ind w:right="2127" w:firstLine="2127"/>
        <w:rPr>
          <w:color w:val="auto"/>
          <w:sz w:val="24"/>
          <w:szCs w:val="24"/>
        </w:rPr>
      </w:pPr>
    </w:p>
    <w:p w:rsidR="007C1B69" w:rsidRDefault="007C1B69" w:rsidP="00C266D8">
      <w:pPr>
        <w:pStyle w:val="Corpo"/>
        <w:ind w:right="2127" w:firstLine="2127"/>
        <w:rPr>
          <w:color w:val="auto"/>
          <w:sz w:val="24"/>
          <w:szCs w:val="24"/>
        </w:rPr>
      </w:pPr>
    </w:p>
    <w:p w:rsidR="007C1B69" w:rsidRPr="00C266D8" w:rsidRDefault="007C1B69" w:rsidP="00C266D8">
      <w:pPr>
        <w:pStyle w:val="Corpo"/>
        <w:ind w:right="2127" w:firstLine="2127"/>
        <w:rPr>
          <w:color w:val="auto"/>
          <w:sz w:val="24"/>
          <w:szCs w:val="24"/>
        </w:rPr>
      </w:pPr>
    </w:p>
    <w:p w:rsidR="00C266D8" w:rsidRPr="00C266D8" w:rsidRDefault="00D06976" w:rsidP="00C266D8">
      <w:pPr>
        <w:pStyle w:val="Corpo"/>
        <w:ind w:right="-8" w:firstLine="2977"/>
        <w:rPr>
          <w:color w:val="auto"/>
          <w:sz w:val="24"/>
          <w:szCs w:val="24"/>
        </w:rPr>
      </w:pPr>
      <w:r w:rsidRPr="00C266D8">
        <w:rPr>
          <w:color w:val="auto"/>
          <w:sz w:val="24"/>
          <w:szCs w:val="24"/>
        </w:rPr>
        <w:t xml:space="preserve">José </w:t>
      </w:r>
      <w:r w:rsidR="00C266D8" w:rsidRPr="00C266D8">
        <w:rPr>
          <w:color w:val="auto"/>
          <w:sz w:val="24"/>
          <w:szCs w:val="24"/>
        </w:rPr>
        <w:t>Fo</w:t>
      </w:r>
      <w:r w:rsidRPr="00C266D8">
        <w:rPr>
          <w:color w:val="auto"/>
          <w:sz w:val="24"/>
          <w:szCs w:val="24"/>
        </w:rPr>
        <w:t xml:space="preserve">rtunati, </w:t>
      </w:r>
    </w:p>
    <w:p w:rsidR="00C266D8" w:rsidRPr="00C266D8" w:rsidRDefault="00D06976" w:rsidP="00C266D8">
      <w:pPr>
        <w:pStyle w:val="Corpo"/>
        <w:ind w:right="-8" w:firstLine="2977"/>
        <w:rPr>
          <w:color w:val="auto"/>
          <w:sz w:val="24"/>
          <w:szCs w:val="24"/>
          <w:lang w:val="it-IT"/>
        </w:rPr>
      </w:pPr>
      <w:proofErr w:type="spellStart"/>
      <w:r w:rsidRPr="00C266D8">
        <w:rPr>
          <w:color w:val="auto"/>
          <w:sz w:val="24"/>
          <w:szCs w:val="24"/>
        </w:rPr>
        <w:t>Prefeit</w:t>
      </w:r>
      <w:proofErr w:type="spellEnd"/>
      <w:r w:rsidRPr="00C266D8">
        <w:rPr>
          <w:color w:val="auto"/>
          <w:sz w:val="24"/>
          <w:szCs w:val="24"/>
          <w:lang w:val="it-IT"/>
        </w:rPr>
        <w:t>o</w:t>
      </w:r>
      <w:r w:rsidR="00C266D8" w:rsidRPr="00C266D8">
        <w:rPr>
          <w:color w:val="auto"/>
          <w:sz w:val="24"/>
          <w:szCs w:val="24"/>
          <w:lang w:val="it-IT"/>
        </w:rPr>
        <w:t>.</w:t>
      </w:r>
    </w:p>
    <w:p w:rsidR="006A2DDA" w:rsidRDefault="006A2DDA" w:rsidP="00C266D8">
      <w:pPr>
        <w:pStyle w:val="Corpo"/>
        <w:spacing w:before="10"/>
        <w:ind w:right="-8" w:hanging="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D7587" w:rsidRPr="006A2DDA" w:rsidRDefault="007C1B69" w:rsidP="00287A68">
      <w:pPr>
        <w:pStyle w:val="Corpo"/>
        <w:spacing w:before="29"/>
        <w:jc w:val="center"/>
        <w:rPr>
          <w:color w:val="auto"/>
          <w:sz w:val="24"/>
          <w:szCs w:val="24"/>
        </w:rPr>
      </w:pPr>
      <w:r w:rsidRPr="006A2DDA">
        <w:rPr>
          <w:b/>
          <w:bCs/>
          <w:color w:val="auto"/>
          <w:sz w:val="24"/>
          <w:szCs w:val="24"/>
          <w:lang w:val="de-DE"/>
        </w:rPr>
        <w:lastRenderedPageBreak/>
        <w:t xml:space="preserve">PROJETO DE </w:t>
      </w:r>
      <w:r w:rsidR="00D06976" w:rsidRPr="006A2DDA">
        <w:rPr>
          <w:b/>
          <w:bCs/>
          <w:color w:val="auto"/>
          <w:sz w:val="24"/>
          <w:szCs w:val="24"/>
          <w:lang w:val="de-DE"/>
        </w:rPr>
        <w:t>LE</w:t>
      </w:r>
      <w:r w:rsidR="00D06976" w:rsidRPr="006A2DDA">
        <w:rPr>
          <w:b/>
          <w:bCs/>
          <w:color w:val="auto"/>
          <w:sz w:val="24"/>
          <w:szCs w:val="24"/>
        </w:rPr>
        <w:t>I COMP</w:t>
      </w:r>
      <w:r w:rsidR="00D06976" w:rsidRPr="006A2DDA">
        <w:rPr>
          <w:b/>
          <w:bCs/>
          <w:color w:val="auto"/>
          <w:sz w:val="24"/>
          <w:szCs w:val="24"/>
          <w:lang w:val="de-DE"/>
        </w:rPr>
        <w:t>LE</w:t>
      </w:r>
      <w:r w:rsidR="00D06976" w:rsidRPr="006A2DDA">
        <w:rPr>
          <w:b/>
          <w:bCs/>
          <w:color w:val="auto"/>
          <w:sz w:val="24"/>
          <w:szCs w:val="24"/>
        </w:rPr>
        <w:t xml:space="preserve">MENTAR Nº </w:t>
      </w:r>
      <w:r w:rsidR="00AC0107">
        <w:rPr>
          <w:b/>
          <w:bCs/>
          <w:color w:val="auto"/>
          <w:sz w:val="24"/>
          <w:szCs w:val="24"/>
        </w:rPr>
        <w:t>15</w:t>
      </w:r>
      <w:r w:rsidRPr="006A2DDA">
        <w:rPr>
          <w:b/>
          <w:bCs/>
          <w:color w:val="auto"/>
          <w:sz w:val="24"/>
          <w:szCs w:val="24"/>
        </w:rPr>
        <w:t>/</w:t>
      </w:r>
      <w:r w:rsidR="00D06976" w:rsidRPr="006A2DDA">
        <w:rPr>
          <w:b/>
          <w:bCs/>
          <w:color w:val="auto"/>
          <w:sz w:val="24"/>
          <w:szCs w:val="24"/>
        </w:rPr>
        <w:t>16.</w:t>
      </w:r>
    </w:p>
    <w:p w:rsidR="00287A68" w:rsidRPr="006A2DDA" w:rsidRDefault="00287A68" w:rsidP="00287A68">
      <w:pPr>
        <w:pStyle w:val="Corpo"/>
        <w:jc w:val="both"/>
        <w:rPr>
          <w:b/>
          <w:bCs/>
          <w:color w:val="auto"/>
          <w:sz w:val="24"/>
          <w:szCs w:val="24"/>
        </w:rPr>
      </w:pPr>
    </w:p>
    <w:p w:rsidR="00287A68" w:rsidRPr="006A2DDA" w:rsidRDefault="00287A68" w:rsidP="00287A68">
      <w:pPr>
        <w:pStyle w:val="Corpo"/>
        <w:jc w:val="both"/>
        <w:rPr>
          <w:b/>
          <w:bCs/>
          <w:color w:val="auto"/>
          <w:sz w:val="24"/>
          <w:szCs w:val="24"/>
        </w:rPr>
      </w:pPr>
    </w:p>
    <w:p w:rsidR="00287A68" w:rsidRPr="006A2DDA" w:rsidRDefault="00287A68" w:rsidP="00287A68">
      <w:pPr>
        <w:pStyle w:val="Corpo"/>
        <w:jc w:val="both"/>
        <w:rPr>
          <w:b/>
          <w:bCs/>
          <w:color w:val="auto"/>
          <w:sz w:val="24"/>
          <w:szCs w:val="24"/>
        </w:rPr>
      </w:pPr>
    </w:p>
    <w:p w:rsidR="00AD7587" w:rsidRPr="006A2DDA" w:rsidRDefault="00D06976" w:rsidP="00717630">
      <w:pPr>
        <w:pStyle w:val="Corpo"/>
        <w:ind w:left="4253"/>
        <w:jc w:val="both"/>
        <w:rPr>
          <w:b/>
          <w:bCs/>
          <w:color w:val="auto"/>
          <w:sz w:val="24"/>
          <w:szCs w:val="24"/>
        </w:rPr>
      </w:pPr>
      <w:r w:rsidRPr="006A2DDA">
        <w:rPr>
          <w:b/>
          <w:bCs/>
          <w:color w:val="auto"/>
          <w:sz w:val="24"/>
          <w:szCs w:val="24"/>
        </w:rPr>
        <w:t>Altera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o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§ 2º do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art</w:t>
      </w:r>
      <w:r w:rsidR="00287A68" w:rsidRPr="006A2DDA">
        <w:rPr>
          <w:b/>
          <w:bCs/>
          <w:color w:val="auto"/>
          <w:sz w:val="24"/>
          <w:szCs w:val="24"/>
        </w:rPr>
        <w:t xml:space="preserve">. </w:t>
      </w:r>
      <w:r w:rsidRPr="006A2DDA">
        <w:rPr>
          <w:b/>
          <w:bCs/>
          <w:color w:val="auto"/>
          <w:sz w:val="24"/>
          <w:szCs w:val="24"/>
        </w:rPr>
        <w:t>7</w:t>
      </w:r>
      <w:r w:rsidR="00287A68" w:rsidRPr="006A2DDA">
        <w:rPr>
          <w:b/>
          <w:bCs/>
          <w:color w:val="auto"/>
          <w:sz w:val="24"/>
          <w:szCs w:val="24"/>
        </w:rPr>
        <w:t>1</w:t>
      </w:r>
      <w:r w:rsidRPr="006A2DDA">
        <w:rPr>
          <w:b/>
          <w:bCs/>
          <w:color w:val="auto"/>
          <w:sz w:val="24"/>
          <w:szCs w:val="24"/>
        </w:rPr>
        <w:t xml:space="preserve"> da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Lei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Complementar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nº 7, de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7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de dezembro de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1973</w:t>
      </w:r>
      <w:r w:rsidR="00287A68" w:rsidRPr="006A2DDA">
        <w:rPr>
          <w:b/>
          <w:bCs/>
          <w:color w:val="auto"/>
          <w:sz w:val="24"/>
          <w:szCs w:val="24"/>
        </w:rPr>
        <w:t xml:space="preserve"> – </w:t>
      </w:r>
      <w:r w:rsidRPr="006A2DDA">
        <w:rPr>
          <w:b/>
          <w:bCs/>
          <w:color w:val="auto"/>
          <w:sz w:val="24"/>
          <w:szCs w:val="24"/>
          <w:lang w:val="fr-FR"/>
        </w:rPr>
        <w:t>q</w:t>
      </w:r>
      <w:r w:rsidR="006A2DDA" w:rsidRPr="006A2DDA">
        <w:rPr>
          <w:b/>
          <w:bCs/>
          <w:color w:val="auto"/>
          <w:sz w:val="24"/>
          <w:szCs w:val="24"/>
          <w:lang w:val="fr-FR"/>
        </w:rPr>
        <w:t>u</w:t>
      </w:r>
      <w:r w:rsidRPr="006A2DDA">
        <w:rPr>
          <w:b/>
          <w:bCs/>
          <w:color w:val="auto"/>
          <w:sz w:val="24"/>
          <w:szCs w:val="24"/>
        </w:rPr>
        <w:t>e institui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e disciplina os tributos de competência do Município</w:t>
      </w:r>
      <w:r w:rsidR="00717630">
        <w:rPr>
          <w:b/>
          <w:bCs/>
          <w:color w:val="auto"/>
          <w:sz w:val="24"/>
          <w:szCs w:val="24"/>
        </w:rPr>
        <w:t xml:space="preserve"> </w:t>
      </w:r>
      <w:r w:rsidR="00717630" w:rsidRPr="00717630">
        <w:rPr>
          <w:b/>
          <w:bCs/>
          <w:color w:val="auto"/>
          <w:sz w:val="24"/>
          <w:szCs w:val="24"/>
        </w:rPr>
        <w:t>–</w:t>
      </w:r>
      <w:r w:rsidRPr="006A2DDA">
        <w:rPr>
          <w:b/>
          <w:bCs/>
          <w:color w:val="auto"/>
          <w:sz w:val="24"/>
          <w:szCs w:val="24"/>
        </w:rPr>
        <w:t>, estendendo a vigência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da isenção para o serviço público de transporte coletivo</w:t>
      </w:r>
      <w:r w:rsidR="00287A68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b/>
          <w:bCs/>
          <w:color w:val="auto"/>
          <w:sz w:val="24"/>
          <w:szCs w:val="24"/>
        </w:rPr>
        <w:t>por ônibus.</w:t>
      </w:r>
    </w:p>
    <w:p w:rsidR="00AD7587" w:rsidRPr="006A2DDA" w:rsidRDefault="00AD7587" w:rsidP="00287A68">
      <w:pPr>
        <w:pStyle w:val="Corpo"/>
        <w:spacing w:line="200" w:lineRule="exact"/>
        <w:rPr>
          <w:color w:val="auto"/>
        </w:rPr>
      </w:pPr>
    </w:p>
    <w:p w:rsidR="00AD7587" w:rsidRPr="006A2DDA" w:rsidRDefault="00AD7587" w:rsidP="00287A68">
      <w:pPr>
        <w:pStyle w:val="Corpo"/>
        <w:spacing w:line="200" w:lineRule="exact"/>
        <w:rPr>
          <w:color w:val="auto"/>
        </w:rPr>
      </w:pPr>
    </w:p>
    <w:p w:rsidR="00D45E68" w:rsidRPr="006A2DDA" w:rsidRDefault="00D06976" w:rsidP="00717630">
      <w:pPr>
        <w:pStyle w:val="Corpo"/>
        <w:ind w:firstLine="1418"/>
        <w:jc w:val="both"/>
        <w:rPr>
          <w:color w:val="auto"/>
          <w:sz w:val="24"/>
          <w:szCs w:val="24"/>
        </w:rPr>
      </w:pPr>
      <w:r w:rsidRPr="006A2DDA">
        <w:rPr>
          <w:b/>
          <w:bCs/>
          <w:color w:val="auto"/>
          <w:sz w:val="24"/>
          <w:szCs w:val="24"/>
        </w:rPr>
        <w:t>Art. 1</w:t>
      </w:r>
      <w:proofErr w:type="gramStart"/>
      <w:r w:rsidRPr="006A2DDA">
        <w:rPr>
          <w:b/>
          <w:bCs/>
          <w:color w:val="auto"/>
          <w:sz w:val="24"/>
          <w:szCs w:val="24"/>
        </w:rPr>
        <w:t xml:space="preserve">º  </w:t>
      </w:r>
      <w:r w:rsidRPr="006A2DDA">
        <w:rPr>
          <w:color w:val="auto"/>
          <w:sz w:val="24"/>
          <w:szCs w:val="24"/>
        </w:rPr>
        <w:t>Fica</w:t>
      </w:r>
      <w:proofErr w:type="gramEnd"/>
      <w:r w:rsidRPr="006A2DDA">
        <w:rPr>
          <w:color w:val="auto"/>
          <w:sz w:val="24"/>
          <w:szCs w:val="24"/>
        </w:rPr>
        <w:t xml:space="preserve"> alterado o § 2º do art. 71 da Lei Complementar nº 7, </w:t>
      </w:r>
      <w:r w:rsidR="006A2DDA" w:rsidRPr="006A2DDA">
        <w:rPr>
          <w:color w:val="auto"/>
          <w:sz w:val="24"/>
          <w:szCs w:val="24"/>
        </w:rPr>
        <w:t xml:space="preserve">de 7 de dezembro </w:t>
      </w:r>
      <w:r w:rsidRPr="006A2DDA">
        <w:rPr>
          <w:color w:val="auto"/>
          <w:sz w:val="24"/>
          <w:szCs w:val="24"/>
        </w:rPr>
        <w:t>de 1973, conforme segue:</w:t>
      </w:r>
    </w:p>
    <w:p w:rsidR="00D45E68" w:rsidRPr="006A2DDA" w:rsidRDefault="00D45E68" w:rsidP="00287A68">
      <w:pPr>
        <w:pStyle w:val="Corpo"/>
        <w:rPr>
          <w:color w:val="auto"/>
          <w:sz w:val="24"/>
          <w:szCs w:val="24"/>
        </w:rPr>
      </w:pPr>
    </w:p>
    <w:p w:rsidR="00D45E68" w:rsidRPr="006A2DDA" w:rsidRDefault="00D45E68" w:rsidP="006A2DDA">
      <w:pPr>
        <w:pStyle w:val="Corpo"/>
        <w:tabs>
          <w:tab w:val="right" w:leader="dot" w:pos="9356"/>
        </w:tabs>
        <w:ind w:firstLine="1418"/>
        <w:rPr>
          <w:bCs/>
          <w:color w:val="auto"/>
          <w:sz w:val="24"/>
          <w:szCs w:val="24"/>
        </w:rPr>
      </w:pPr>
      <w:r w:rsidRPr="006A2DDA">
        <w:rPr>
          <w:bCs/>
          <w:color w:val="auto"/>
          <w:sz w:val="24"/>
          <w:szCs w:val="24"/>
        </w:rPr>
        <w:t xml:space="preserve">"Art. 71. </w:t>
      </w:r>
      <w:r w:rsidR="006A2DDA" w:rsidRPr="006A2DDA">
        <w:rPr>
          <w:bCs/>
          <w:color w:val="auto"/>
          <w:sz w:val="24"/>
          <w:szCs w:val="24"/>
        </w:rPr>
        <w:tab/>
        <w:t xml:space="preserve"> </w:t>
      </w:r>
    </w:p>
    <w:p w:rsidR="006A2DDA" w:rsidRPr="006A2DDA" w:rsidRDefault="006A2DDA" w:rsidP="006A2DDA">
      <w:pPr>
        <w:pStyle w:val="Corpo"/>
        <w:tabs>
          <w:tab w:val="right" w:leader="dot" w:pos="9356"/>
        </w:tabs>
        <w:ind w:firstLine="1418"/>
        <w:rPr>
          <w:color w:val="auto"/>
          <w:sz w:val="24"/>
          <w:szCs w:val="24"/>
        </w:rPr>
      </w:pPr>
    </w:p>
    <w:p w:rsidR="006A2DDA" w:rsidRPr="006A2DDA" w:rsidRDefault="006A2DDA" w:rsidP="006A2DDA">
      <w:pPr>
        <w:pStyle w:val="Corpo"/>
        <w:tabs>
          <w:tab w:val="right" w:leader="dot" w:pos="9356"/>
        </w:tabs>
        <w:ind w:firstLine="1418"/>
        <w:rPr>
          <w:color w:val="auto"/>
          <w:sz w:val="24"/>
          <w:szCs w:val="24"/>
        </w:rPr>
      </w:pPr>
      <w:r w:rsidRPr="006A2DDA">
        <w:rPr>
          <w:color w:val="auto"/>
          <w:sz w:val="24"/>
          <w:szCs w:val="24"/>
        </w:rPr>
        <w:tab/>
        <w:t xml:space="preserve"> </w:t>
      </w:r>
    </w:p>
    <w:p w:rsidR="006A2DDA" w:rsidRPr="006A2DDA" w:rsidRDefault="006A2DDA" w:rsidP="006A2DDA">
      <w:pPr>
        <w:pStyle w:val="Corpo"/>
        <w:tabs>
          <w:tab w:val="right" w:leader="dot" w:pos="9356"/>
        </w:tabs>
        <w:ind w:firstLine="1418"/>
        <w:rPr>
          <w:color w:val="auto"/>
          <w:sz w:val="24"/>
          <w:szCs w:val="24"/>
        </w:rPr>
      </w:pPr>
    </w:p>
    <w:p w:rsidR="00AD7587" w:rsidRPr="006A2DDA" w:rsidRDefault="00D45E68" w:rsidP="006A2DDA">
      <w:pPr>
        <w:pStyle w:val="Corpo"/>
        <w:ind w:firstLine="1418"/>
        <w:jc w:val="both"/>
        <w:rPr>
          <w:color w:val="auto"/>
          <w:sz w:val="24"/>
          <w:szCs w:val="24"/>
        </w:rPr>
      </w:pPr>
      <w:r w:rsidRPr="006A2DDA">
        <w:rPr>
          <w:bCs/>
          <w:color w:val="auto"/>
          <w:sz w:val="24"/>
          <w:szCs w:val="24"/>
        </w:rPr>
        <w:t>§ 2</w:t>
      </w:r>
      <w:proofErr w:type="gramStart"/>
      <w:r w:rsidRPr="006A2DDA">
        <w:rPr>
          <w:bCs/>
          <w:color w:val="auto"/>
          <w:sz w:val="24"/>
          <w:szCs w:val="24"/>
        </w:rPr>
        <w:t xml:space="preserve">º  </w:t>
      </w:r>
      <w:r w:rsidRPr="006A2DDA">
        <w:rPr>
          <w:color w:val="auto"/>
          <w:sz w:val="24"/>
          <w:szCs w:val="24"/>
        </w:rPr>
        <w:t>O</w:t>
      </w:r>
      <w:proofErr w:type="gramEnd"/>
      <w:r w:rsidRPr="006A2DDA">
        <w:rPr>
          <w:color w:val="auto"/>
          <w:sz w:val="24"/>
          <w:szCs w:val="24"/>
        </w:rPr>
        <w:t xml:space="preserve"> </w:t>
      </w:r>
      <w:r w:rsidRPr="006A2DDA">
        <w:rPr>
          <w:bCs/>
          <w:color w:val="auto"/>
          <w:sz w:val="24"/>
          <w:szCs w:val="24"/>
        </w:rPr>
        <w:t>disposto</w:t>
      </w:r>
      <w:r w:rsidRPr="006A2DDA">
        <w:rPr>
          <w:color w:val="auto"/>
          <w:sz w:val="24"/>
          <w:szCs w:val="24"/>
        </w:rPr>
        <w:t xml:space="preserve"> no inc. XVII do </w:t>
      </w:r>
      <w:r w:rsidRPr="006A2DDA">
        <w:rPr>
          <w:i/>
          <w:iCs/>
          <w:color w:val="auto"/>
          <w:sz w:val="24"/>
          <w:szCs w:val="24"/>
        </w:rPr>
        <w:t xml:space="preserve">caput </w:t>
      </w:r>
      <w:r w:rsidRPr="006A2DDA">
        <w:rPr>
          <w:color w:val="auto"/>
          <w:sz w:val="24"/>
          <w:szCs w:val="24"/>
        </w:rPr>
        <w:t>deste artigo vigorará até 31 de dezembr</w:t>
      </w:r>
      <w:r w:rsidR="006A2DDA" w:rsidRPr="006A2DDA">
        <w:rPr>
          <w:color w:val="auto"/>
          <w:sz w:val="24"/>
          <w:szCs w:val="24"/>
        </w:rPr>
        <w:t>o de 2017.” (NR)</w:t>
      </w:r>
    </w:p>
    <w:p w:rsidR="006A2DDA" w:rsidRPr="006A2DDA" w:rsidRDefault="006A2DDA" w:rsidP="00287A68">
      <w:pPr>
        <w:pStyle w:val="Corpo"/>
        <w:jc w:val="both"/>
        <w:rPr>
          <w:b/>
          <w:color w:val="auto"/>
          <w:sz w:val="24"/>
          <w:szCs w:val="24"/>
        </w:rPr>
      </w:pPr>
    </w:p>
    <w:p w:rsidR="00D45E68" w:rsidRPr="006A2DDA" w:rsidRDefault="00D45E68" w:rsidP="006A2DDA">
      <w:pPr>
        <w:pStyle w:val="Corpo"/>
        <w:ind w:firstLine="1418"/>
        <w:jc w:val="both"/>
        <w:rPr>
          <w:color w:val="auto"/>
          <w:sz w:val="24"/>
          <w:szCs w:val="24"/>
        </w:rPr>
      </w:pPr>
      <w:r w:rsidRPr="006A2DDA">
        <w:rPr>
          <w:b/>
          <w:color w:val="auto"/>
          <w:sz w:val="24"/>
          <w:szCs w:val="24"/>
        </w:rPr>
        <w:t>Art. 2</w:t>
      </w:r>
      <w:proofErr w:type="gramStart"/>
      <w:r w:rsidRPr="006A2DDA">
        <w:rPr>
          <w:b/>
          <w:color w:val="auto"/>
          <w:sz w:val="24"/>
          <w:szCs w:val="24"/>
        </w:rPr>
        <w:t>º</w:t>
      </w:r>
      <w:r w:rsidR="006A2DDA" w:rsidRPr="006A2DDA">
        <w:rPr>
          <w:b/>
          <w:color w:val="auto"/>
          <w:sz w:val="24"/>
          <w:szCs w:val="24"/>
        </w:rPr>
        <w:t xml:space="preserve"> </w:t>
      </w:r>
      <w:r w:rsidRPr="006A2DDA">
        <w:rPr>
          <w:color w:val="auto"/>
          <w:sz w:val="24"/>
          <w:szCs w:val="24"/>
        </w:rPr>
        <w:t xml:space="preserve"> </w:t>
      </w:r>
      <w:r w:rsidR="00311AE4" w:rsidRPr="006A2DDA">
        <w:rPr>
          <w:color w:val="auto"/>
          <w:sz w:val="24"/>
          <w:szCs w:val="24"/>
        </w:rPr>
        <w:t>Os</w:t>
      </w:r>
      <w:proofErr w:type="gramEnd"/>
      <w:r w:rsidR="00311AE4" w:rsidRPr="006A2DDA">
        <w:rPr>
          <w:color w:val="auto"/>
          <w:sz w:val="24"/>
          <w:szCs w:val="24"/>
        </w:rPr>
        <w:t xml:space="preserve"> beneficiários da isenção prevista no art</w:t>
      </w:r>
      <w:r w:rsidR="006A2DDA" w:rsidRPr="006A2DDA">
        <w:rPr>
          <w:color w:val="auto"/>
          <w:sz w:val="24"/>
          <w:szCs w:val="24"/>
        </w:rPr>
        <w:t>.</w:t>
      </w:r>
      <w:r w:rsidR="00311AE4" w:rsidRPr="006A2DDA">
        <w:rPr>
          <w:color w:val="auto"/>
          <w:sz w:val="24"/>
          <w:szCs w:val="24"/>
        </w:rPr>
        <w:t xml:space="preserve"> 71, inc</w:t>
      </w:r>
      <w:r w:rsidR="006A2DDA" w:rsidRPr="006A2DDA">
        <w:rPr>
          <w:color w:val="auto"/>
          <w:sz w:val="24"/>
          <w:szCs w:val="24"/>
        </w:rPr>
        <w:t>.</w:t>
      </w:r>
      <w:r w:rsidR="00311AE4" w:rsidRPr="006A2DDA">
        <w:rPr>
          <w:color w:val="auto"/>
          <w:sz w:val="24"/>
          <w:szCs w:val="24"/>
        </w:rPr>
        <w:t xml:space="preserve"> VII, da Lei Complementar nº 7, de 1973, deverão</w:t>
      </w:r>
      <w:r w:rsidR="00EE1AFC" w:rsidRPr="006A2DDA">
        <w:rPr>
          <w:color w:val="auto"/>
          <w:sz w:val="24"/>
          <w:szCs w:val="24"/>
        </w:rPr>
        <w:t>,</w:t>
      </w:r>
      <w:r w:rsidR="00311AE4" w:rsidRPr="006A2DDA">
        <w:rPr>
          <w:color w:val="auto"/>
          <w:sz w:val="24"/>
          <w:szCs w:val="24"/>
        </w:rPr>
        <w:t xml:space="preserve"> </w:t>
      </w:r>
      <w:r w:rsidR="00EE1AFC" w:rsidRPr="006A2DDA">
        <w:rPr>
          <w:color w:val="auto"/>
          <w:sz w:val="24"/>
          <w:szCs w:val="24"/>
        </w:rPr>
        <w:t>até 31 de dezembro de 2017, promover a transferência</w:t>
      </w:r>
      <w:r w:rsidR="00FC25DA" w:rsidRPr="006A2DDA">
        <w:rPr>
          <w:color w:val="auto"/>
          <w:sz w:val="24"/>
          <w:szCs w:val="24"/>
        </w:rPr>
        <w:t xml:space="preserve"> </w:t>
      </w:r>
      <w:r w:rsidR="00EE1AFC" w:rsidRPr="006A2DDA">
        <w:rPr>
          <w:color w:val="auto"/>
          <w:sz w:val="24"/>
          <w:szCs w:val="24"/>
        </w:rPr>
        <w:t>da gestão e administração do sistema de bilhetagem eletrônica</w:t>
      </w:r>
      <w:r w:rsidR="00FC25DA" w:rsidRPr="006A2DDA">
        <w:rPr>
          <w:color w:val="auto"/>
          <w:sz w:val="24"/>
          <w:szCs w:val="24"/>
        </w:rPr>
        <w:t xml:space="preserve"> do sistema de transporte coletivo por ônibus </w:t>
      </w:r>
      <w:r w:rsidR="00EE1AFC" w:rsidRPr="006A2DDA">
        <w:rPr>
          <w:color w:val="auto"/>
          <w:sz w:val="24"/>
          <w:szCs w:val="24"/>
        </w:rPr>
        <w:t xml:space="preserve">ao Município de Porto Alegre, por intermédio da Empresa Pública de Transportes e Circulação </w:t>
      </w:r>
      <w:r w:rsidR="006A2DDA" w:rsidRPr="006A2DDA">
        <w:rPr>
          <w:color w:val="auto"/>
          <w:sz w:val="24"/>
          <w:szCs w:val="24"/>
        </w:rPr>
        <w:t>(</w:t>
      </w:r>
      <w:r w:rsidR="00EE1AFC" w:rsidRPr="006A2DDA">
        <w:rPr>
          <w:color w:val="auto"/>
          <w:sz w:val="24"/>
          <w:szCs w:val="24"/>
        </w:rPr>
        <w:t>EPTC</w:t>
      </w:r>
      <w:r w:rsidR="006A2DDA" w:rsidRPr="006A2DDA">
        <w:rPr>
          <w:color w:val="auto"/>
          <w:sz w:val="24"/>
          <w:szCs w:val="24"/>
        </w:rPr>
        <w:t>)</w:t>
      </w:r>
      <w:r w:rsidR="00B60322" w:rsidRPr="006A2DDA">
        <w:rPr>
          <w:color w:val="auto"/>
          <w:sz w:val="24"/>
          <w:szCs w:val="24"/>
        </w:rPr>
        <w:t>.</w:t>
      </w:r>
    </w:p>
    <w:p w:rsidR="00311AE4" w:rsidRPr="006A2DDA" w:rsidRDefault="00311AE4" w:rsidP="00287A68">
      <w:pPr>
        <w:pStyle w:val="Corpo"/>
        <w:jc w:val="both"/>
        <w:rPr>
          <w:color w:val="auto"/>
          <w:sz w:val="24"/>
          <w:szCs w:val="24"/>
        </w:rPr>
      </w:pPr>
    </w:p>
    <w:p w:rsidR="00AD7587" w:rsidRPr="006A2DDA" w:rsidRDefault="00D06976" w:rsidP="006A2DDA">
      <w:pPr>
        <w:pStyle w:val="Corpo"/>
        <w:spacing w:before="29"/>
        <w:ind w:firstLine="1418"/>
        <w:rPr>
          <w:color w:val="auto"/>
          <w:sz w:val="24"/>
          <w:szCs w:val="24"/>
        </w:rPr>
      </w:pPr>
      <w:r w:rsidRPr="006A2DDA">
        <w:rPr>
          <w:b/>
          <w:bCs/>
          <w:color w:val="auto"/>
          <w:sz w:val="24"/>
          <w:szCs w:val="24"/>
        </w:rPr>
        <w:t xml:space="preserve">Art. </w:t>
      </w:r>
      <w:r w:rsidR="00D45E68" w:rsidRPr="006A2DDA">
        <w:rPr>
          <w:b/>
          <w:bCs/>
          <w:color w:val="auto"/>
          <w:sz w:val="24"/>
          <w:szCs w:val="24"/>
        </w:rPr>
        <w:t>3</w:t>
      </w:r>
      <w:r w:rsidRPr="006A2DDA">
        <w:rPr>
          <w:b/>
          <w:bCs/>
          <w:color w:val="auto"/>
          <w:sz w:val="24"/>
          <w:szCs w:val="24"/>
        </w:rPr>
        <w:t xml:space="preserve">º </w:t>
      </w:r>
      <w:r w:rsidR="006A2DDA" w:rsidRPr="006A2DDA">
        <w:rPr>
          <w:b/>
          <w:bCs/>
          <w:color w:val="auto"/>
          <w:sz w:val="24"/>
          <w:szCs w:val="24"/>
        </w:rPr>
        <w:t xml:space="preserve"> </w:t>
      </w:r>
      <w:r w:rsidRPr="006A2DDA">
        <w:rPr>
          <w:color w:val="auto"/>
          <w:sz w:val="24"/>
          <w:szCs w:val="24"/>
        </w:rPr>
        <w:t xml:space="preserve">Esta </w:t>
      </w:r>
      <w:r w:rsidR="006A2DDA" w:rsidRPr="006A2DDA">
        <w:rPr>
          <w:color w:val="auto"/>
          <w:sz w:val="24"/>
          <w:szCs w:val="24"/>
        </w:rPr>
        <w:t>L</w:t>
      </w:r>
      <w:r w:rsidRPr="006A2DDA">
        <w:rPr>
          <w:color w:val="auto"/>
          <w:sz w:val="24"/>
          <w:szCs w:val="24"/>
        </w:rPr>
        <w:t>e</w:t>
      </w:r>
      <w:r w:rsidR="00A41BF6">
        <w:rPr>
          <w:color w:val="auto"/>
          <w:sz w:val="24"/>
          <w:szCs w:val="24"/>
        </w:rPr>
        <w:t>i entra em vigor</w:t>
      </w:r>
      <w:r w:rsidR="00A31516">
        <w:rPr>
          <w:color w:val="auto"/>
          <w:sz w:val="24"/>
          <w:szCs w:val="24"/>
        </w:rPr>
        <w:t xml:space="preserve"> na data da sua publicação</w:t>
      </w:r>
      <w:r w:rsidRPr="006A2DDA">
        <w:rPr>
          <w:color w:val="auto"/>
          <w:sz w:val="24"/>
          <w:szCs w:val="24"/>
          <w:lang w:val="it-IT"/>
        </w:rPr>
        <w:t>.</w:t>
      </w:r>
    </w:p>
    <w:p w:rsidR="00AD7587" w:rsidRPr="006A2DDA" w:rsidRDefault="00AD7587">
      <w:pPr>
        <w:pStyle w:val="Corpo"/>
        <w:spacing w:before="2" w:line="140" w:lineRule="exact"/>
        <w:rPr>
          <w:color w:val="auto"/>
          <w:sz w:val="15"/>
          <w:szCs w:val="15"/>
        </w:rPr>
      </w:pPr>
    </w:p>
    <w:p w:rsidR="00AD7587" w:rsidRDefault="00AD7587">
      <w:pPr>
        <w:pStyle w:val="Corpo"/>
        <w:spacing w:line="200" w:lineRule="exact"/>
      </w:pPr>
    </w:p>
    <w:p w:rsidR="00AD7587" w:rsidRDefault="00AD7587">
      <w:pPr>
        <w:pStyle w:val="Corpo"/>
        <w:spacing w:line="200" w:lineRule="exact"/>
      </w:pPr>
    </w:p>
    <w:sectPr w:rsidR="00AD7587" w:rsidSect="006A2DDA">
      <w:headerReference w:type="default" r:id="rId6"/>
      <w:footerReference w:type="default" r:id="rId7"/>
      <w:type w:val="continuous"/>
      <w:pgSz w:w="11900" w:h="16840" w:code="9"/>
      <w:pgMar w:top="2665" w:right="851" w:bottom="1701" w:left="1701" w:header="709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1D" w:rsidRDefault="0071451D" w:rsidP="00AD7587">
      <w:r>
        <w:separator/>
      </w:r>
    </w:p>
  </w:endnote>
  <w:endnote w:type="continuationSeparator" w:id="0">
    <w:p w:rsidR="0071451D" w:rsidRDefault="0071451D" w:rsidP="00A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1D" w:rsidRDefault="0071451D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1D" w:rsidRDefault="0071451D" w:rsidP="00AD7587">
      <w:r>
        <w:separator/>
      </w:r>
    </w:p>
  </w:footnote>
  <w:footnote w:type="continuationSeparator" w:id="0">
    <w:p w:rsidR="0071451D" w:rsidRDefault="0071451D" w:rsidP="00AD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1D" w:rsidRDefault="0071451D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87"/>
    <w:rsid w:val="0013755B"/>
    <w:rsid w:val="00287A68"/>
    <w:rsid w:val="00311AE4"/>
    <w:rsid w:val="004A4594"/>
    <w:rsid w:val="005F7407"/>
    <w:rsid w:val="00605785"/>
    <w:rsid w:val="006A2DDA"/>
    <w:rsid w:val="006C3707"/>
    <w:rsid w:val="0071451D"/>
    <w:rsid w:val="00717630"/>
    <w:rsid w:val="007460B7"/>
    <w:rsid w:val="007708D9"/>
    <w:rsid w:val="007C1B69"/>
    <w:rsid w:val="007F2D1E"/>
    <w:rsid w:val="00954EE5"/>
    <w:rsid w:val="00A31516"/>
    <w:rsid w:val="00A41BF6"/>
    <w:rsid w:val="00A64FC1"/>
    <w:rsid w:val="00AC0107"/>
    <w:rsid w:val="00AD1EB9"/>
    <w:rsid w:val="00AD7587"/>
    <w:rsid w:val="00B60322"/>
    <w:rsid w:val="00C266D8"/>
    <w:rsid w:val="00CB16A0"/>
    <w:rsid w:val="00D06976"/>
    <w:rsid w:val="00D45E68"/>
    <w:rsid w:val="00DE14CC"/>
    <w:rsid w:val="00E837C1"/>
    <w:rsid w:val="00EE1AFC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086E0-CA5E-4934-8C22-65E138E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7587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7587"/>
    <w:rPr>
      <w:u w:val="single"/>
    </w:rPr>
  </w:style>
  <w:style w:type="table" w:customStyle="1" w:styleId="TableNormal">
    <w:name w:val="Table Normal"/>
    <w:rsid w:val="00AD75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AD758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AD7587"/>
    <w:rPr>
      <w:rFonts w:cs="Arial Unicode MS"/>
      <w:color w:val="000000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7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7C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da Rocha</dc:creator>
  <cp:lastModifiedBy>Cinara 1</cp:lastModifiedBy>
  <cp:revision>2</cp:revision>
  <cp:lastPrinted>2016-12-17T12:13:00Z</cp:lastPrinted>
  <dcterms:created xsi:type="dcterms:W3CDTF">2016-12-20T14:22:00Z</dcterms:created>
  <dcterms:modified xsi:type="dcterms:W3CDTF">2016-12-20T14:22:00Z</dcterms:modified>
</cp:coreProperties>
</file>