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E7" w:rsidRDefault="00413CE7" w:rsidP="00413CE7">
      <w:pPr>
        <w:pStyle w:val="Ttulo"/>
        <w:rPr>
          <w:b/>
          <w:sz w:val="20"/>
        </w:rPr>
      </w:pPr>
      <w:r>
        <w:rPr>
          <w:b/>
          <w:sz w:val="20"/>
        </w:rPr>
        <w:t>CÂMARA MUNICIPAL DE PORTO ALEGRE</w:t>
      </w:r>
    </w:p>
    <w:p w:rsidR="00413CE7" w:rsidRDefault="00413CE7" w:rsidP="00413CE7">
      <w:pPr>
        <w:pStyle w:val="Subttulo"/>
        <w:rPr>
          <w:sz w:val="20"/>
        </w:rPr>
      </w:pPr>
      <w:r>
        <w:rPr>
          <w:sz w:val="20"/>
        </w:rPr>
        <w:t>PROCURADORIA</w:t>
      </w:r>
    </w:p>
    <w:p w:rsidR="00413CE7" w:rsidRDefault="00413CE7" w:rsidP="00413CE7">
      <w:pPr>
        <w:rPr>
          <w:rFonts w:ascii="Arial" w:hAnsi="Arial"/>
          <w:b/>
          <w:sz w:val="20"/>
          <w:szCs w:val="20"/>
        </w:rPr>
      </w:pPr>
    </w:p>
    <w:p w:rsidR="00413CE7" w:rsidRDefault="00413CE7" w:rsidP="00413CE7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PARECER Nº 319/17.</w:t>
      </w:r>
    </w:p>
    <w:p w:rsidR="00413CE7" w:rsidRDefault="00413CE7" w:rsidP="00413CE7">
      <w:pPr>
        <w:jc w:val="center"/>
        <w:rPr>
          <w:rFonts w:ascii="Arial" w:hAnsi="Arial"/>
          <w:b/>
          <w:sz w:val="20"/>
          <w:szCs w:val="20"/>
        </w:rPr>
      </w:pPr>
    </w:p>
    <w:p w:rsidR="00413CE7" w:rsidRDefault="00413CE7" w:rsidP="00413CE7">
      <w:pPr>
        <w:ind w:left="2832"/>
        <w:rPr>
          <w:rFonts w:ascii="Arial" w:hAnsi="Arial"/>
          <w:b/>
          <w:sz w:val="20"/>
          <w:szCs w:val="20"/>
        </w:rPr>
      </w:pPr>
    </w:p>
    <w:p w:rsidR="00413CE7" w:rsidRDefault="00413CE7" w:rsidP="00413CE7">
      <w:pPr>
        <w:ind w:left="4253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PROCESSO Nº 311/17.</w:t>
      </w:r>
    </w:p>
    <w:p w:rsidR="00413CE7" w:rsidRDefault="00413CE7" w:rsidP="00413CE7">
      <w:pPr>
        <w:ind w:left="3540" w:firstLine="708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PLL Nº 16/17.</w:t>
      </w:r>
    </w:p>
    <w:p w:rsidR="00413CE7" w:rsidRDefault="00413CE7" w:rsidP="00413CE7">
      <w:pPr>
        <w:ind w:left="2832"/>
        <w:rPr>
          <w:rFonts w:ascii="Arial" w:hAnsi="Arial"/>
          <w:b/>
          <w:sz w:val="20"/>
          <w:szCs w:val="20"/>
        </w:rPr>
      </w:pPr>
    </w:p>
    <w:p w:rsidR="00413CE7" w:rsidRDefault="00413CE7" w:rsidP="00413CE7">
      <w:pPr>
        <w:pStyle w:val="Ttulo1"/>
        <w:jc w:val="both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É submetido a exame desta Procuradoria, para parecer prévio, o Projeto de Lei do Legislativo em epígrafe, que institui, no Município de Porto Alegre, o Programa Municipal de Fomento à Economia Popular e Solidária.</w:t>
      </w:r>
    </w:p>
    <w:p w:rsidR="00413CE7" w:rsidRDefault="00413CE7" w:rsidP="00413CE7">
      <w:pPr>
        <w:pStyle w:val="Corpodetexto"/>
        <w:jc w:val="both"/>
        <w:rPr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20"/>
        </w:rPr>
        <w:t>Por força do que dispõe a Carta Magna, compete aos Municípios legislar sobre assuntos de interesse local e suplementar a legislação federal, no que couber (art. 30, incisos I e II).</w:t>
      </w:r>
    </w:p>
    <w:p w:rsidR="00413CE7" w:rsidRDefault="00413CE7" w:rsidP="00413CE7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 declara a competência deste para prover tudo quanto concerne ao interesse local, visando o pleno desenvolvimento de suas funções sociais (art. 9º, inciso II).</w:t>
      </w:r>
    </w:p>
    <w:p w:rsidR="00413CE7" w:rsidRDefault="00413CE7" w:rsidP="00413CE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Dispõe, ainda, que o Município deve estimular as formas associativas e cooperativas, assim com as pequenas e microunidades econômicas (art. 129).</w:t>
      </w:r>
    </w:p>
    <w:p w:rsidR="00413CE7" w:rsidRDefault="00413CE7" w:rsidP="00413CE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 matéria objeto do projeto de lei em exame está inserida no âmbito de competência municipal, inexistindo jurídico à tramitação, sob tal enfoque.</w:t>
      </w:r>
    </w:p>
    <w:p w:rsidR="0044429D" w:rsidRPr="0044429D" w:rsidRDefault="00BE6EFC" w:rsidP="0044429D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</w:t>
      </w:r>
      <w:r w:rsidRPr="0044429D">
        <w:rPr>
          <w:rFonts w:ascii="Arial" w:hAnsi="Arial"/>
          <w:sz w:val="20"/>
          <w:szCs w:val="20"/>
        </w:rPr>
        <w:t>essalv</w:t>
      </w:r>
      <w:r>
        <w:rPr>
          <w:rFonts w:ascii="Arial" w:hAnsi="Arial"/>
          <w:sz w:val="20"/>
          <w:szCs w:val="20"/>
        </w:rPr>
        <w:t>o</w:t>
      </w:r>
      <w:r w:rsidRPr="0044429D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contudo, </w:t>
      </w:r>
      <w:r w:rsidRPr="0044429D">
        <w:rPr>
          <w:rFonts w:ascii="Arial" w:hAnsi="Arial"/>
          <w:sz w:val="20"/>
          <w:szCs w:val="20"/>
        </w:rPr>
        <w:t>que</w:t>
      </w:r>
      <w:r w:rsidR="0044429D" w:rsidRPr="0044429D">
        <w:rPr>
          <w:rFonts w:ascii="Arial" w:hAnsi="Arial"/>
          <w:sz w:val="20"/>
          <w:szCs w:val="20"/>
        </w:rPr>
        <w:t xml:space="preserve"> os conteúdos normativos dos artigos 6º e 8º da proposição,</w:t>
      </w:r>
      <w:r>
        <w:rPr>
          <w:rFonts w:ascii="Arial" w:hAnsi="Arial"/>
          <w:sz w:val="20"/>
          <w:szCs w:val="20"/>
        </w:rPr>
        <w:t xml:space="preserve"> por contemplar </w:t>
      </w:r>
      <w:r w:rsidR="0044429D" w:rsidRPr="0044429D">
        <w:rPr>
          <w:rFonts w:ascii="Arial" w:hAnsi="Arial"/>
          <w:sz w:val="20"/>
          <w:szCs w:val="20"/>
        </w:rPr>
        <w:t xml:space="preserve">imposição de obrigações ao Poder Executivo e </w:t>
      </w:r>
      <w:r>
        <w:rPr>
          <w:rFonts w:ascii="Arial" w:hAnsi="Arial"/>
          <w:sz w:val="20"/>
          <w:szCs w:val="20"/>
        </w:rPr>
        <w:t xml:space="preserve">implicar </w:t>
      </w:r>
      <w:r w:rsidR="0044429D" w:rsidRPr="0044429D">
        <w:rPr>
          <w:rFonts w:ascii="Arial" w:hAnsi="Arial"/>
          <w:sz w:val="20"/>
          <w:szCs w:val="20"/>
        </w:rPr>
        <w:t xml:space="preserve">interferência na administração municipal, </w:t>
      </w:r>
      <w:r>
        <w:rPr>
          <w:rFonts w:ascii="Arial" w:hAnsi="Arial"/>
          <w:sz w:val="20"/>
          <w:szCs w:val="20"/>
        </w:rPr>
        <w:t xml:space="preserve">vênia concedida, </w:t>
      </w:r>
      <w:r w:rsidR="0044429D" w:rsidRPr="0044429D">
        <w:rPr>
          <w:rFonts w:ascii="Arial" w:hAnsi="Arial"/>
          <w:sz w:val="20"/>
          <w:szCs w:val="20"/>
        </w:rPr>
        <w:t>atra</w:t>
      </w:r>
      <w:r>
        <w:rPr>
          <w:rFonts w:ascii="Arial" w:hAnsi="Arial"/>
          <w:sz w:val="20"/>
          <w:szCs w:val="20"/>
        </w:rPr>
        <w:t>em</w:t>
      </w:r>
      <w:r w:rsidR="0044429D" w:rsidRPr="0044429D">
        <w:rPr>
          <w:rFonts w:ascii="Arial" w:hAnsi="Arial"/>
          <w:sz w:val="20"/>
          <w:szCs w:val="20"/>
        </w:rPr>
        <w:t xml:space="preserve"> violação ao princípio da independência dos poderes (CF, art. 2º) e aos preceitos do artigo 94, </w:t>
      </w:r>
      <w:r>
        <w:rPr>
          <w:rFonts w:ascii="Arial" w:hAnsi="Arial"/>
          <w:sz w:val="20"/>
          <w:szCs w:val="20"/>
        </w:rPr>
        <w:t>inciso IV,</w:t>
      </w:r>
      <w:bookmarkStart w:id="0" w:name="_GoBack"/>
      <w:bookmarkEnd w:id="0"/>
      <w:r>
        <w:rPr>
          <w:rFonts w:ascii="Arial" w:hAnsi="Arial"/>
          <w:sz w:val="20"/>
          <w:szCs w:val="20"/>
        </w:rPr>
        <w:t xml:space="preserve"> </w:t>
      </w:r>
      <w:r w:rsidR="0044429D" w:rsidRPr="0044429D">
        <w:rPr>
          <w:rFonts w:ascii="Arial" w:hAnsi="Arial"/>
          <w:sz w:val="20"/>
          <w:szCs w:val="20"/>
        </w:rPr>
        <w:t>da Lei Orgânica.</w:t>
      </w:r>
    </w:p>
    <w:p w:rsidR="00413CE7" w:rsidRDefault="00413CE7" w:rsidP="004442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44429D" w:rsidRDefault="00413CE7" w:rsidP="00413CE7">
      <w:pPr>
        <w:pStyle w:val="Corpodetexto"/>
        <w:rPr>
          <w:rFonts w:cs="Arial"/>
        </w:rPr>
      </w:pPr>
      <w:r>
        <w:rPr>
          <w:rFonts w:cs="Arial"/>
        </w:rPr>
        <w:tab/>
      </w:r>
    </w:p>
    <w:p w:rsidR="00413CE7" w:rsidRDefault="00413CE7" w:rsidP="0044429D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À Diretoria Legislativa, para processamento na forma regimental.</w:t>
      </w:r>
    </w:p>
    <w:p w:rsidR="00413CE7" w:rsidRDefault="00413CE7" w:rsidP="00413CE7">
      <w:pPr>
        <w:pStyle w:val="Corpodetexto"/>
        <w:ind w:firstLine="720"/>
        <w:rPr>
          <w:rFonts w:cs="Arial"/>
          <w:sz w:val="20"/>
        </w:rPr>
      </w:pPr>
      <w:r>
        <w:rPr>
          <w:rFonts w:cs="Arial"/>
          <w:sz w:val="20"/>
        </w:rPr>
        <w:t>Em 02 de junho de 2017.</w:t>
      </w:r>
    </w:p>
    <w:p w:rsidR="00413CE7" w:rsidRDefault="00413CE7" w:rsidP="00413CE7">
      <w:pPr>
        <w:pStyle w:val="Corpodetexto"/>
        <w:ind w:firstLine="1077"/>
        <w:rPr>
          <w:rFonts w:cs="Arial"/>
          <w:sz w:val="20"/>
        </w:rPr>
      </w:pPr>
    </w:p>
    <w:p w:rsidR="00413CE7" w:rsidRDefault="00413CE7" w:rsidP="00413CE7">
      <w:pPr>
        <w:pStyle w:val="Corpodetexto"/>
        <w:spacing w:line="340" w:lineRule="exact"/>
        <w:ind w:firstLine="1080"/>
        <w:rPr>
          <w:rFonts w:cs="Arial"/>
          <w:sz w:val="20"/>
        </w:rPr>
      </w:pPr>
    </w:p>
    <w:p w:rsidR="00413CE7" w:rsidRDefault="00413CE7" w:rsidP="00413CE7">
      <w:pPr>
        <w:pStyle w:val="Corpodetexto"/>
        <w:ind w:firstLine="1080"/>
        <w:rPr>
          <w:rFonts w:cs="Arial"/>
          <w:sz w:val="20"/>
        </w:rPr>
      </w:pPr>
    </w:p>
    <w:p w:rsidR="00413CE7" w:rsidRDefault="00413CE7" w:rsidP="00413CE7">
      <w:pPr>
        <w:pStyle w:val="Corpodetexto"/>
        <w:ind w:firstLine="1080"/>
        <w:rPr>
          <w:rFonts w:cs="Arial"/>
          <w:sz w:val="20"/>
        </w:rPr>
      </w:pPr>
      <w:r>
        <w:rPr>
          <w:rFonts w:cs="Arial"/>
          <w:sz w:val="20"/>
        </w:rPr>
        <w:t xml:space="preserve"> Claudio Roberto Velasquez</w:t>
      </w:r>
    </w:p>
    <w:p w:rsidR="00413CE7" w:rsidRDefault="00413CE7" w:rsidP="00413CE7">
      <w:pPr>
        <w:pStyle w:val="Corpodetexto"/>
        <w:ind w:firstLine="1080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413CE7" w:rsidRDefault="00413CE7" w:rsidP="00413CE7">
      <w:pPr>
        <w:jc w:val="both"/>
        <w:rPr>
          <w:rFonts w:cs="Arial"/>
          <w:sz w:val="16"/>
          <w:szCs w:val="16"/>
        </w:rPr>
      </w:pPr>
    </w:p>
    <w:p w:rsidR="00413CE7" w:rsidRDefault="00413CE7" w:rsidP="00413CE7">
      <w:pPr>
        <w:jc w:val="both"/>
        <w:rPr>
          <w:rFonts w:ascii="Arial" w:hAnsi="Arial" w:cs="Arial"/>
          <w:sz w:val="20"/>
          <w:szCs w:val="20"/>
        </w:rPr>
      </w:pPr>
    </w:p>
    <w:p w:rsidR="00413CE7" w:rsidRDefault="00413CE7" w:rsidP="00413CE7">
      <w:pPr>
        <w:rPr>
          <w:sz w:val="20"/>
          <w:szCs w:val="20"/>
        </w:rPr>
      </w:pPr>
    </w:p>
    <w:p w:rsidR="00413CE7" w:rsidRDefault="00413CE7" w:rsidP="00413CE7">
      <w:pPr>
        <w:rPr>
          <w:sz w:val="20"/>
          <w:szCs w:val="20"/>
        </w:rPr>
      </w:pPr>
    </w:p>
    <w:p w:rsidR="00F4209E" w:rsidRDefault="00CA4E9D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E7"/>
    <w:rsid w:val="001C2727"/>
    <w:rsid w:val="002B34DD"/>
    <w:rsid w:val="00302A76"/>
    <w:rsid w:val="00391A7B"/>
    <w:rsid w:val="00413CE7"/>
    <w:rsid w:val="0044429D"/>
    <w:rsid w:val="00753A44"/>
    <w:rsid w:val="00BE6EFC"/>
    <w:rsid w:val="00CA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426D-693B-4FDE-82F1-61279E7E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3CE7"/>
    <w:pPr>
      <w:keepNext/>
      <w:outlineLvl w:val="0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3CE7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13CE7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413CE7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13CE7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13CE7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13CE7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413CE7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413CE7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413CE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A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A7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8</cp:revision>
  <cp:lastPrinted>2017-06-02T17:54:00Z</cp:lastPrinted>
  <dcterms:created xsi:type="dcterms:W3CDTF">2017-06-02T17:27:00Z</dcterms:created>
  <dcterms:modified xsi:type="dcterms:W3CDTF">2017-06-02T17:54:00Z</dcterms:modified>
</cp:coreProperties>
</file>