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152" w:rsidRPr="00034152" w:rsidRDefault="00034152" w:rsidP="0003415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034152">
        <w:rPr>
          <w:rFonts w:ascii="Arial" w:eastAsia="Times New Roman" w:hAnsi="Arial" w:cs="Arial"/>
          <w:b/>
          <w:lang w:eastAsia="pt-BR"/>
        </w:rPr>
        <w:t>CÂMARA MUNICIPAL DE PORTO ALEGRE</w:t>
      </w:r>
    </w:p>
    <w:p w:rsidR="00034152" w:rsidRPr="00034152" w:rsidRDefault="00034152" w:rsidP="0003415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034152">
        <w:rPr>
          <w:rFonts w:ascii="Arial" w:eastAsia="Times New Roman" w:hAnsi="Arial" w:cs="Arial"/>
          <w:b/>
          <w:lang w:eastAsia="pt-BR"/>
        </w:rPr>
        <w:t>PROCURADORIA</w:t>
      </w:r>
    </w:p>
    <w:p w:rsidR="00034152" w:rsidRPr="00034152" w:rsidRDefault="00034152" w:rsidP="00034152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C02979" w:rsidRDefault="00C02979" w:rsidP="00034152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eastAsia="pt-BR"/>
        </w:rPr>
      </w:pPr>
    </w:p>
    <w:p w:rsidR="00034152" w:rsidRPr="00034152" w:rsidRDefault="00034152" w:rsidP="00034152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eastAsia="pt-BR"/>
        </w:rPr>
      </w:pPr>
      <w:r w:rsidRPr="00034152">
        <w:rPr>
          <w:rFonts w:ascii="Arial" w:eastAsia="Times New Roman" w:hAnsi="Arial" w:cs="Arial"/>
          <w:b/>
          <w:lang w:eastAsia="pt-BR"/>
        </w:rPr>
        <w:t>PARECER Nº</w:t>
      </w:r>
      <w:r w:rsidR="00C02979">
        <w:rPr>
          <w:rFonts w:ascii="Arial" w:eastAsia="Times New Roman" w:hAnsi="Arial" w:cs="Arial"/>
          <w:b/>
          <w:lang w:eastAsia="pt-BR"/>
        </w:rPr>
        <w:t>221</w:t>
      </w:r>
      <w:r w:rsidRPr="00034152">
        <w:rPr>
          <w:rFonts w:ascii="Arial" w:eastAsia="Times New Roman" w:hAnsi="Arial" w:cs="Arial"/>
          <w:b/>
          <w:lang w:eastAsia="pt-BR"/>
        </w:rPr>
        <w:t>/17.</w:t>
      </w:r>
    </w:p>
    <w:p w:rsidR="00034152" w:rsidRPr="00034152" w:rsidRDefault="00034152" w:rsidP="00034152">
      <w:pPr>
        <w:spacing w:after="0" w:line="240" w:lineRule="auto"/>
        <w:ind w:left="4536"/>
        <w:rPr>
          <w:rFonts w:ascii="Arial" w:eastAsia="Times New Roman" w:hAnsi="Arial" w:cs="Arial"/>
          <w:b/>
          <w:lang w:eastAsia="pt-BR"/>
        </w:rPr>
      </w:pPr>
    </w:p>
    <w:p w:rsidR="00C02979" w:rsidRDefault="00C02979" w:rsidP="00034152">
      <w:pPr>
        <w:spacing w:after="0" w:line="240" w:lineRule="auto"/>
        <w:ind w:left="4536"/>
        <w:rPr>
          <w:rFonts w:ascii="Arial" w:eastAsia="Times New Roman" w:hAnsi="Arial" w:cs="Arial"/>
          <w:b/>
          <w:lang w:eastAsia="pt-BR"/>
        </w:rPr>
      </w:pPr>
    </w:p>
    <w:p w:rsidR="00C02979" w:rsidRDefault="00C02979" w:rsidP="00034152">
      <w:pPr>
        <w:spacing w:after="0" w:line="240" w:lineRule="auto"/>
        <w:ind w:left="4536"/>
        <w:rPr>
          <w:rFonts w:ascii="Arial" w:eastAsia="Times New Roman" w:hAnsi="Arial" w:cs="Arial"/>
          <w:b/>
          <w:lang w:eastAsia="pt-BR"/>
        </w:rPr>
      </w:pPr>
    </w:p>
    <w:p w:rsidR="00034152" w:rsidRPr="00034152" w:rsidRDefault="00034152" w:rsidP="00034152">
      <w:pPr>
        <w:spacing w:after="0" w:line="240" w:lineRule="auto"/>
        <w:ind w:left="4536"/>
        <w:rPr>
          <w:rFonts w:ascii="Arial" w:eastAsia="Times New Roman" w:hAnsi="Arial" w:cs="Arial"/>
          <w:b/>
          <w:lang w:eastAsia="pt-BR"/>
        </w:rPr>
      </w:pPr>
      <w:r w:rsidRPr="00034152">
        <w:rPr>
          <w:rFonts w:ascii="Arial" w:eastAsia="Times New Roman" w:hAnsi="Arial" w:cs="Arial"/>
          <w:b/>
          <w:lang w:eastAsia="pt-BR"/>
        </w:rPr>
        <w:t>PROCESSO Nº 312/17.</w:t>
      </w:r>
    </w:p>
    <w:p w:rsidR="00034152" w:rsidRPr="00034152" w:rsidRDefault="00034152" w:rsidP="00034152">
      <w:pPr>
        <w:spacing w:after="0" w:line="240" w:lineRule="auto"/>
        <w:ind w:left="4536"/>
        <w:rPr>
          <w:rFonts w:ascii="Arial" w:eastAsia="Times New Roman" w:hAnsi="Arial" w:cs="Arial"/>
          <w:b/>
          <w:lang w:eastAsia="pt-BR"/>
        </w:rPr>
      </w:pPr>
      <w:r w:rsidRPr="00034152">
        <w:rPr>
          <w:rFonts w:ascii="Arial" w:eastAsia="Times New Roman" w:hAnsi="Arial" w:cs="Arial"/>
          <w:b/>
          <w:lang w:eastAsia="pt-BR"/>
        </w:rPr>
        <w:t>PLL              Nº     17/17.</w:t>
      </w:r>
    </w:p>
    <w:p w:rsidR="00034152" w:rsidRPr="00034152" w:rsidRDefault="00034152" w:rsidP="00034152">
      <w:pPr>
        <w:tabs>
          <w:tab w:val="center" w:pos="4153"/>
          <w:tab w:val="right" w:pos="8306"/>
        </w:tabs>
        <w:spacing w:after="0" w:line="240" w:lineRule="auto"/>
        <w:ind w:hanging="4536"/>
        <w:jc w:val="center"/>
        <w:rPr>
          <w:rFonts w:ascii="Arial" w:eastAsia="Times New Roman" w:hAnsi="Arial" w:cs="Arial"/>
          <w:b/>
          <w:lang w:eastAsia="pt-BR"/>
        </w:rPr>
      </w:pPr>
    </w:p>
    <w:p w:rsidR="00034152" w:rsidRDefault="00034152" w:rsidP="00034152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:rsidR="00C02979" w:rsidRPr="00F97561" w:rsidRDefault="00F97561" w:rsidP="00034152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F97561">
        <w:rPr>
          <w:rFonts w:ascii="Arial" w:eastAsia="Times New Roman" w:hAnsi="Arial" w:cs="Arial"/>
          <w:b/>
          <w:lang w:eastAsia="pt-BR"/>
        </w:rPr>
        <w:t>PARECER PRÉVIO</w:t>
      </w:r>
    </w:p>
    <w:p w:rsidR="00C02979" w:rsidRDefault="00C02979" w:rsidP="00034152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:rsidR="00034152" w:rsidRDefault="00034152" w:rsidP="00034152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034152">
        <w:rPr>
          <w:rFonts w:ascii="Arial" w:eastAsia="Times New Roman" w:hAnsi="Arial" w:cs="Arial"/>
          <w:lang w:eastAsia="pt-BR"/>
        </w:rPr>
        <w:t>É submetido a exame desta Procuradoria o Projeto d</w:t>
      </w:r>
      <w:r>
        <w:rPr>
          <w:rFonts w:ascii="Arial" w:eastAsia="Times New Roman" w:hAnsi="Arial" w:cs="Arial"/>
          <w:lang w:eastAsia="pt-BR"/>
        </w:rPr>
        <w:t>e Lei</w:t>
      </w:r>
      <w:r w:rsidR="00C02979">
        <w:rPr>
          <w:rFonts w:ascii="Arial" w:eastAsia="Times New Roman" w:hAnsi="Arial" w:cs="Arial"/>
          <w:lang w:eastAsia="pt-BR"/>
        </w:rPr>
        <w:t xml:space="preserve"> n. 17/2017</w:t>
      </w:r>
      <w:r>
        <w:rPr>
          <w:rFonts w:ascii="Arial" w:eastAsia="Times New Roman" w:hAnsi="Arial" w:cs="Arial"/>
          <w:lang w:eastAsia="pt-BR"/>
        </w:rPr>
        <w:t xml:space="preserve"> do Legislativo, o qual</w:t>
      </w:r>
      <w:r w:rsidRPr="00034152">
        <w:rPr>
          <w:rFonts w:ascii="Arial" w:eastAsia="Times New Roman" w:hAnsi="Arial" w:cs="Arial"/>
          <w:lang w:eastAsia="pt-BR"/>
        </w:rPr>
        <w:t xml:space="preserve"> obriga as empresas e concessionárias que fornecem energia elétrica, telefonia fixa, banda larga, televisão a cabo ou outro serviço por meio de rede aére</w:t>
      </w:r>
      <w:r>
        <w:rPr>
          <w:rFonts w:ascii="Arial" w:eastAsia="Times New Roman" w:hAnsi="Arial" w:cs="Arial"/>
          <w:lang w:eastAsia="pt-BR"/>
        </w:rPr>
        <w:t>a a realizar a identificação do seu cabeamento</w:t>
      </w:r>
      <w:r w:rsidRPr="00034152">
        <w:rPr>
          <w:rFonts w:ascii="Arial" w:eastAsia="Times New Roman" w:hAnsi="Arial" w:cs="Arial"/>
          <w:lang w:eastAsia="pt-BR"/>
        </w:rPr>
        <w:t>.</w:t>
      </w:r>
    </w:p>
    <w:p w:rsidR="00034152" w:rsidRDefault="00034152" w:rsidP="00034152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:rsidR="00034152" w:rsidRPr="00034152" w:rsidRDefault="00C02979" w:rsidP="00034152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Consoante dispõe a Constituição Federal de 1988</w:t>
      </w:r>
      <w:r w:rsidR="00034152" w:rsidRPr="00034152">
        <w:rPr>
          <w:rFonts w:ascii="Arial" w:eastAsia="Times New Roman" w:hAnsi="Arial" w:cs="Arial"/>
          <w:lang w:eastAsia="pt-BR"/>
        </w:rPr>
        <w:t>, compete aos Municípios legislar sobre assuntos de interesse local e promover adequado ordenamento territorial, mediante planejamento e controle do uso e da ocupação do solo urbano (art. 30, inciso I e VIII).</w:t>
      </w:r>
    </w:p>
    <w:p w:rsidR="00034152" w:rsidRDefault="00034152" w:rsidP="00034152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:rsidR="00034152" w:rsidRPr="00034152" w:rsidRDefault="00034152" w:rsidP="00034152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034152">
        <w:rPr>
          <w:rFonts w:ascii="Arial" w:eastAsia="Times New Roman" w:hAnsi="Arial" w:cs="Arial"/>
          <w:lang w:eastAsia="pt-BR"/>
        </w:rPr>
        <w:t>A Constituição do Estado do R</w:t>
      </w:r>
      <w:r>
        <w:rPr>
          <w:rFonts w:ascii="Arial" w:eastAsia="Times New Roman" w:hAnsi="Arial" w:cs="Arial"/>
          <w:lang w:eastAsia="pt-BR"/>
        </w:rPr>
        <w:t xml:space="preserve">io </w:t>
      </w:r>
      <w:r w:rsidRPr="00034152">
        <w:rPr>
          <w:rFonts w:ascii="Arial" w:eastAsia="Times New Roman" w:hAnsi="Arial" w:cs="Arial"/>
          <w:lang w:eastAsia="pt-BR"/>
        </w:rPr>
        <w:t>G</w:t>
      </w:r>
      <w:r>
        <w:rPr>
          <w:rFonts w:ascii="Arial" w:eastAsia="Times New Roman" w:hAnsi="Arial" w:cs="Arial"/>
          <w:lang w:eastAsia="pt-BR"/>
        </w:rPr>
        <w:t xml:space="preserve">rande do </w:t>
      </w:r>
      <w:r w:rsidRPr="00034152">
        <w:rPr>
          <w:rFonts w:ascii="Arial" w:eastAsia="Times New Roman" w:hAnsi="Arial" w:cs="Arial"/>
          <w:lang w:eastAsia="pt-BR"/>
        </w:rPr>
        <w:t>S</w:t>
      </w:r>
      <w:r>
        <w:rPr>
          <w:rFonts w:ascii="Arial" w:eastAsia="Times New Roman" w:hAnsi="Arial" w:cs="Arial"/>
          <w:lang w:eastAsia="pt-BR"/>
        </w:rPr>
        <w:t>ul, por sua vez,</w:t>
      </w:r>
      <w:r w:rsidRPr="00034152">
        <w:rPr>
          <w:rFonts w:ascii="Arial" w:eastAsia="Times New Roman" w:hAnsi="Arial" w:cs="Arial"/>
          <w:lang w:eastAsia="pt-BR"/>
        </w:rPr>
        <w:t xml:space="preserve"> atribui ao Município poder de polícia administrativa nas matérias de interesse </w:t>
      </w:r>
      <w:r w:rsidR="00C02979" w:rsidRPr="00034152">
        <w:rPr>
          <w:rFonts w:ascii="Arial" w:eastAsia="Times New Roman" w:hAnsi="Arial" w:cs="Arial"/>
          <w:lang w:eastAsia="pt-BR"/>
        </w:rPr>
        <w:t>local</w:t>
      </w:r>
      <w:r w:rsidR="00C02979">
        <w:rPr>
          <w:rFonts w:ascii="Arial" w:eastAsia="Times New Roman" w:hAnsi="Arial" w:cs="Arial"/>
          <w:lang w:eastAsia="pt-BR"/>
        </w:rPr>
        <w:t xml:space="preserve"> (</w:t>
      </w:r>
      <w:r w:rsidRPr="00034152">
        <w:rPr>
          <w:rFonts w:ascii="Arial" w:eastAsia="Times New Roman" w:hAnsi="Arial" w:cs="Arial"/>
          <w:lang w:eastAsia="pt-BR"/>
        </w:rPr>
        <w:t>art. 13, inciso I).</w:t>
      </w:r>
    </w:p>
    <w:p w:rsidR="00034152" w:rsidRDefault="00034152" w:rsidP="00034152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034152">
        <w:rPr>
          <w:rFonts w:ascii="Arial" w:eastAsia="Times New Roman" w:hAnsi="Arial" w:cs="Arial"/>
          <w:lang w:eastAsia="pt-BR"/>
        </w:rPr>
        <w:tab/>
      </w:r>
    </w:p>
    <w:p w:rsidR="00034152" w:rsidRPr="00034152" w:rsidRDefault="00034152" w:rsidP="00034152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034152">
        <w:rPr>
          <w:rFonts w:ascii="Arial" w:eastAsia="Times New Roman" w:hAnsi="Arial" w:cs="Arial"/>
          <w:lang w:eastAsia="pt-BR"/>
        </w:rPr>
        <w:t xml:space="preserve">A </w:t>
      </w:r>
      <w:r>
        <w:rPr>
          <w:rFonts w:ascii="Arial" w:eastAsia="Times New Roman" w:hAnsi="Arial" w:cs="Arial"/>
          <w:lang w:eastAsia="pt-BR"/>
        </w:rPr>
        <w:t>Lei Orgânica do Município em consonância com a Constituição Federal</w:t>
      </w:r>
      <w:r w:rsidRPr="00034152">
        <w:rPr>
          <w:rFonts w:ascii="Arial" w:eastAsia="Times New Roman" w:hAnsi="Arial" w:cs="Arial"/>
          <w:lang w:eastAsia="pt-BR"/>
        </w:rPr>
        <w:t>, declara a competência do Município para prover tudo quanto concerne ao interesse local, para promover o adequado ordenamento territorial, para estabelecer normas de edificação, loteamento, arruamento e zoneamento urbano, bem como limitações urbanísticas, e estatui ser</w:t>
      </w:r>
      <w:r w:rsidRPr="00034152">
        <w:rPr>
          <w:rFonts w:ascii="Arial" w:eastAsia="Times New Roman" w:hAnsi="Arial" w:cs="Arial"/>
          <w:b/>
          <w:lang w:eastAsia="pt-BR"/>
        </w:rPr>
        <w:t xml:space="preserve"> </w:t>
      </w:r>
      <w:r w:rsidRPr="00034152">
        <w:rPr>
          <w:rFonts w:ascii="Arial" w:eastAsia="Times New Roman" w:hAnsi="Arial" w:cs="Arial"/>
          <w:lang w:eastAsia="pt-BR"/>
        </w:rPr>
        <w:t>sua obrigação prover o desenvolvimento urbano e a preservação do meio ambiente (artigo 8º, incisos X, XI, e artigo 9º, inciso II e 201).</w:t>
      </w:r>
    </w:p>
    <w:p w:rsidR="00034152" w:rsidRDefault="00034152" w:rsidP="00034152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034152">
        <w:rPr>
          <w:rFonts w:ascii="Arial" w:eastAsia="Times New Roman" w:hAnsi="Arial" w:cs="Arial"/>
          <w:lang w:eastAsia="pt-BR"/>
        </w:rPr>
        <w:tab/>
      </w:r>
    </w:p>
    <w:p w:rsidR="00034152" w:rsidRPr="00034152" w:rsidRDefault="00034152" w:rsidP="00034152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Logo</w:t>
      </w:r>
      <w:r w:rsidRPr="00034152">
        <w:rPr>
          <w:rFonts w:ascii="Arial" w:eastAsia="Times New Roman" w:hAnsi="Arial" w:cs="Arial"/>
          <w:lang w:eastAsia="pt-BR"/>
        </w:rPr>
        <w:t>, a matéria objeto do projeto de lei em exame se insere no âmbito de competência municipal, inexistindo óbice jurídico à tramitação.</w:t>
      </w:r>
    </w:p>
    <w:p w:rsidR="00C02979" w:rsidRDefault="00C02979" w:rsidP="00034152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:rsidR="00034152" w:rsidRPr="00034152" w:rsidRDefault="00034152" w:rsidP="00034152">
      <w:pPr>
        <w:spacing w:after="0" w:line="36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É o parecer</w:t>
      </w:r>
      <w:r w:rsidRPr="00034152">
        <w:rPr>
          <w:rFonts w:ascii="Arial" w:eastAsia="Times New Roman" w:hAnsi="Arial" w:cs="Arial"/>
          <w:lang w:eastAsia="pt-BR"/>
        </w:rPr>
        <w:t>.</w:t>
      </w:r>
    </w:p>
    <w:p w:rsidR="00034152" w:rsidRPr="00034152" w:rsidRDefault="00034152" w:rsidP="00034152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:rsidR="00034152" w:rsidRPr="00034152" w:rsidRDefault="00034152" w:rsidP="00034152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lastRenderedPageBreak/>
        <w:t>Á consideração superior</w:t>
      </w:r>
      <w:r w:rsidRPr="00034152">
        <w:rPr>
          <w:rFonts w:ascii="Arial" w:eastAsia="Times New Roman" w:hAnsi="Arial" w:cs="Arial"/>
          <w:lang w:eastAsia="pt-BR"/>
        </w:rPr>
        <w:t>.</w:t>
      </w:r>
    </w:p>
    <w:p w:rsidR="00C02979" w:rsidRDefault="00C02979" w:rsidP="00034152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:rsidR="00C02979" w:rsidRDefault="00C02979" w:rsidP="00034152">
      <w:pPr>
        <w:spacing w:after="0" w:line="36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Em 28 de abril de 2017.</w:t>
      </w:r>
    </w:p>
    <w:p w:rsidR="00C02979" w:rsidRDefault="00C02979" w:rsidP="00034152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:rsidR="00F97561" w:rsidRDefault="00F97561" w:rsidP="00034152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:rsidR="00C02979" w:rsidRDefault="00C02979" w:rsidP="00034152">
      <w:pPr>
        <w:spacing w:after="0" w:line="360" w:lineRule="auto"/>
        <w:rPr>
          <w:rFonts w:ascii="Arial" w:eastAsia="Times New Roman" w:hAnsi="Arial" w:cs="Arial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lang w:eastAsia="pt-BR"/>
        </w:rPr>
        <w:t>André Teles,</w:t>
      </w:r>
    </w:p>
    <w:p w:rsidR="00C02979" w:rsidRPr="00034152" w:rsidRDefault="00C02979" w:rsidP="00034152">
      <w:pPr>
        <w:spacing w:after="0" w:line="36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Procurador da CMPA.</w:t>
      </w:r>
    </w:p>
    <w:p w:rsidR="00605F0F" w:rsidRPr="00034152" w:rsidRDefault="00F97561" w:rsidP="00034152">
      <w:pPr>
        <w:spacing w:line="360" w:lineRule="auto"/>
      </w:pPr>
    </w:p>
    <w:sectPr w:rsidR="00605F0F" w:rsidRPr="000341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52"/>
    <w:rsid w:val="00034152"/>
    <w:rsid w:val="002C492D"/>
    <w:rsid w:val="00964FF6"/>
    <w:rsid w:val="00C02979"/>
    <w:rsid w:val="00F9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BFBD2-4B4A-4EC9-911B-B57F1221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97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Teles</dc:creator>
  <cp:keywords/>
  <dc:description/>
  <cp:lastModifiedBy>Andre Teles</cp:lastModifiedBy>
  <cp:revision>2</cp:revision>
  <cp:lastPrinted>2017-05-02T14:46:00Z</cp:lastPrinted>
  <dcterms:created xsi:type="dcterms:W3CDTF">2017-05-02T14:50:00Z</dcterms:created>
  <dcterms:modified xsi:type="dcterms:W3CDTF">2017-05-02T14:50:00Z</dcterms:modified>
</cp:coreProperties>
</file>