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3B" w:rsidRDefault="00AD2F3B" w:rsidP="00AD2F3B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AD2F3B" w:rsidRDefault="00AD2F3B" w:rsidP="00AD2F3B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AD2F3B" w:rsidRDefault="00AD2F3B" w:rsidP="00AD2F3B">
      <w:pPr>
        <w:rPr>
          <w:rFonts w:ascii="Arial" w:hAnsi="Arial" w:cs="Arial"/>
          <w:sz w:val="20"/>
          <w:szCs w:val="20"/>
        </w:rPr>
      </w:pPr>
    </w:p>
    <w:p w:rsidR="00AD2F3B" w:rsidRDefault="00AD2F3B" w:rsidP="00AD2F3B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435414">
        <w:rPr>
          <w:rFonts w:ascii="Arial" w:hAnsi="Arial" w:cs="Arial"/>
          <w:sz w:val="20"/>
        </w:rPr>
        <w:t>168</w:t>
      </w:r>
      <w:r>
        <w:rPr>
          <w:rFonts w:ascii="Arial" w:hAnsi="Arial" w:cs="Arial"/>
          <w:sz w:val="20"/>
        </w:rPr>
        <w:t>/1</w:t>
      </w:r>
      <w:r w:rsidR="009D6A71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.</w:t>
      </w:r>
    </w:p>
    <w:p w:rsidR="00AD2F3B" w:rsidRDefault="00AD2F3B" w:rsidP="00AD2F3B">
      <w:pPr>
        <w:rPr>
          <w:rFonts w:ascii="Arial" w:hAnsi="Arial" w:cs="Arial"/>
          <w:sz w:val="20"/>
          <w:szCs w:val="20"/>
        </w:rPr>
      </w:pPr>
    </w:p>
    <w:p w:rsidR="00AD2F3B" w:rsidRDefault="00AD2F3B" w:rsidP="00AD2F3B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AD2F3B" w:rsidRDefault="00AD2F3B" w:rsidP="00AD2F3B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 w:rsidR="009D6A71">
        <w:rPr>
          <w:rFonts w:ascii="Arial" w:hAnsi="Arial" w:cs="Arial"/>
          <w:b/>
          <w:sz w:val="20"/>
          <w:szCs w:val="20"/>
        </w:rPr>
        <w:t>351</w:t>
      </w:r>
      <w:r>
        <w:rPr>
          <w:rFonts w:ascii="Arial" w:hAnsi="Arial" w:cs="Arial"/>
          <w:b/>
          <w:sz w:val="20"/>
          <w:szCs w:val="20"/>
        </w:rPr>
        <w:t>/1</w:t>
      </w:r>
      <w:r w:rsidR="009D6A71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AD2F3B" w:rsidRDefault="009D6A71" w:rsidP="00AD2F3B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</w:t>
      </w:r>
      <w:r w:rsidR="00AD2F3B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20/</w:t>
      </w:r>
      <w:r w:rsidR="00AD2F3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7</w:t>
      </w:r>
      <w:r w:rsidR="00AD2F3B">
        <w:rPr>
          <w:rFonts w:ascii="Arial" w:hAnsi="Arial" w:cs="Arial"/>
          <w:b/>
          <w:sz w:val="20"/>
          <w:szCs w:val="20"/>
        </w:rPr>
        <w:t>.</w:t>
      </w:r>
    </w:p>
    <w:p w:rsidR="00AD2F3B" w:rsidRDefault="00AD2F3B" w:rsidP="00AD2F3B">
      <w:pPr>
        <w:pStyle w:val="Ttulo1"/>
        <w:jc w:val="center"/>
        <w:rPr>
          <w:rFonts w:ascii="Arial" w:hAnsi="Arial" w:cs="Arial"/>
          <w:sz w:val="24"/>
        </w:rPr>
      </w:pPr>
    </w:p>
    <w:p w:rsidR="00AD2F3B" w:rsidRDefault="00AD2F3B" w:rsidP="00AD2F3B">
      <w:pPr>
        <w:pStyle w:val="Ttulo1"/>
        <w:jc w:val="center"/>
        <w:rPr>
          <w:rFonts w:ascii="Arial" w:hAnsi="Arial" w:cs="Arial"/>
          <w:sz w:val="24"/>
        </w:rPr>
      </w:pPr>
    </w:p>
    <w:p w:rsidR="00AD2F3B" w:rsidRDefault="00AD2F3B" w:rsidP="00AD2F3B">
      <w:pPr>
        <w:ind w:firstLine="1985"/>
        <w:rPr>
          <w:rFonts w:ascii="Arial" w:hAnsi="Arial" w:cs="Arial"/>
          <w:sz w:val="20"/>
          <w:szCs w:val="20"/>
        </w:rPr>
      </w:pPr>
    </w:p>
    <w:p w:rsidR="00AD2F3B" w:rsidRDefault="00AD2F3B" w:rsidP="00AD2F3B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 xml:space="preserve">É submetido a exame desta Procuradoria, para parecer prévio, o Projeto de Lei do Legislativo em epígrafe, que tomba o imóvel localizado na Rua </w:t>
      </w:r>
      <w:r w:rsidR="009D6A71">
        <w:rPr>
          <w:rFonts w:cs="Arial"/>
          <w:sz w:val="20"/>
        </w:rPr>
        <w:t>Dr. Salvador França</w:t>
      </w:r>
      <w:r>
        <w:rPr>
          <w:rFonts w:cs="Arial"/>
          <w:sz w:val="20"/>
        </w:rPr>
        <w:t xml:space="preserve">, sede do </w:t>
      </w:r>
      <w:r w:rsidR="009D6A71">
        <w:rPr>
          <w:rFonts w:cs="Arial"/>
          <w:sz w:val="20"/>
        </w:rPr>
        <w:t>Jardim Botânico</w:t>
      </w:r>
      <w:r>
        <w:rPr>
          <w:rFonts w:cs="Arial"/>
          <w:sz w:val="20"/>
        </w:rPr>
        <w:t xml:space="preserve"> e dá outras providências.</w:t>
      </w:r>
    </w:p>
    <w:p w:rsidR="00AD2F3B" w:rsidRDefault="00AD2F3B" w:rsidP="00AD2F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Carta Magna, compete aos Municípios legislar sobre assuntos de interesse local e promover a proteção do patrimônio histórico-cultural local, observada a legislação federal e estadual (art. 30, incisos I e IX).</w:t>
      </w:r>
    </w:p>
    <w:p w:rsidR="00AD2F3B" w:rsidRDefault="00AD2F3B" w:rsidP="00AD2F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Constituição do Estado do RGS, no artigo 13, inciso I, atribui competência ao Município para exercer o poder de polícia administrativa em matérias de interesse local.</w:t>
      </w:r>
    </w:p>
    <w:p w:rsidR="00AD2F3B" w:rsidRDefault="00AD2F3B" w:rsidP="00AD2F3B">
      <w:pPr>
        <w:pStyle w:val="Recuodecorpodetexto2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 do Município de Porto Alegre declara a competência deste para prover tudo quanto concerne ao interesse local, para estabelecer suas leis e atos relativos aos assuntos de interesse local e para preservar os bens locais de valor histórico, cultural ou científico (artigo 9º, incisos II, III e X).</w:t>
      </w:r>
    </w:p>
    <w:p w:rsidR="00AD2F3B" w:rsidRDefault="00AD2F3B" w:rsidP="00AD2F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 tombamento de bens é regulado pelo Decreto 25/1937, que estatui:</w:t>
      </w:r>
    </w:p>
    <w:p w:rsidR="00AD2F3B" w:rsidRDefault="00AD2F3B" w:rsidP="00AD2F3B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6"/>
          <w:szCs w:val="16"/>
        </w:rPr>
      </w:pPr>
    </w:p>
    <w:p w:rsidR="00AD2F3B" w:rsidRDefault="00AD2F3B" w:rsidP="00AD2F3B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“Art. 1º - Constitui o patrimônio histórico e artístico nacional o conjunto dos bens móveis e imóveis existentes no país e cuja conservação seja de interesse público, quer por sua vinculação a fatos memoráveis da história do Brasil, quer por seu excepcional valor arqueológico ou etnográfico, bibliográfico ou artístico.</w:t>
      </w:r>
    </w:p>
    <w:p w:rsidR="00AD2F3B" w:rsidRDefault="00AD2F3B" w:rsidP="00AD2F3B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§ 1º - Os bens a que se refere o presente artigo só serão considerados parte integrante do patrimônio histórico e artístico brasileiro, depois de inscritos separada ou agrupadamente num dos quatro livros do Tombo, de que trata o art. 4º desta lei.</w:t>
      </w:r>
    </w:p>
    <w:p w:rsidR="00B722BC" w:rsidRDefault="00B722BC" w:rsidP="00AD2F3B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...</w:t>
      </w:r>
    </w:p>
    <w:p w:rsidR="00B722BC" w:rsidRDefault="00952E43" w:rsidP="00AD2F3B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§ 2º - </w:t>
      </w:r>
      <w:bookmarkStart w:id="0" w:name="_GoBack"/>
      <w:bookmarkEnd w:id="0"/>
      <w:r w:rsidR="00B722BC">
        <w:rPr>
          <w:rFonts w:ascii="Arial" w:hAnsi="Arial" w:cs="Arial"/>
          <w:color w:val="000000"/>
          <w:sz w:val="16"/>
          <w:szCs w:val="16"/>
        </w:rPr>
        <w:t xml:space="preserve">Equiparam-se aos bens a que se refere o presente artigo e são também sujeitos a tombamento os monumentos naturais, bem como os sítios e paisagens que importe conservar e proteger pela feição notável com que tenham sido dotados pela natureza ou agenciados pela indústria </w:t>
      </w:r>
      <w:r>
        <w:rPr>
          <w:rFonts w:ascii="Arial" w:hAnsi="Arial" w:cs="Arial"/>
          <w:color w:val="000000"/>
          <w:sz w:val="16"/>
          <w:szCs w:val="16"/>
        </w:rPr>
        <w:t>humana. ”</w:t>
      </w:r>
    </w:p>
    <w:p w:rsidR="00AD2F3B" w:rsidRDefault="00AD2F3B" w:rsidP="00AD2F3B">
      <w:pPr>
        <w:jc w:val="both"/>
        <w:rPr>
          <w:rFonts w:ascii="Arial" w:hAnsi="Arial" w:cs="Arial"/>
          <w:sz w:val="20"/>
          <w:szCs w:val="20"/>
        </w:rPr>
      </w:pPr>
    </w:p>
    <w:p w:rsidR="00AD2F3B" w:rsidRDefault="00AD2F3B" w:rsidP="00AD2F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>C</w:t>
      </w:r>
      <w:r>
        <w:rPr>
          <w:rFonts w:ascii="Arial" w:hAnsi="Arial" w:cs="Arial"/>
          <w:sz w:val="20"/>
          <w:szCs w:val="20"/>
        </w:rPr>
        <w:t xml:space="preserve">onsoante o conceitua a doutrina, é forma de o Poder Público condicionar a propriedade para que ela atenda à função social - a utilização da propriedade pelo titular do direito fica sujeita a restrições direcionadas ao interesse público, de promoção e proteção do patrimônio cultural brasileiro, nos termos do artigo 216, da Constituição Federal. </w:t>
      </w:r>
    </w:p>
    <w:p w:rsidR="00AD2F3B" w:rsidRDefault="00AD2F3B" w:rsidP="00AD2F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Consiste em um ato administrativo pelo qual o Poder Público declara o valor cultural de um bem, inscrevendo-o no respectivo Livro do Tombo e sujeitando-o a regime especial que impõe limitações ao exercício de propriedade com a finalidade de preservá-las. </w:t>
      </w:r>
    </w:p>
    <w:p w:rsidR="00AD2F3B" w:rsidRDefault="00AD2F3B" w:rsidP="00AD2F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No Município de Porto Alegre, a matéria é regulada pela </w:t>
      </w:r>
      <w:r>
        <w:rPr>
          <w:rFonts w:ascii="Arial" w:hAnsi="Arial"/>
          <w:sz w:val="20"/>
          <w:szCs w:val="20"/>
        </w:rPr>
        <w:t>Lei Complementar nº 275/92, que especifica definições e condições para o tombamento.</w:t>
      </w:r>
    </w:p>
    <w:p w:rsidR="00AD2F3B" w:rsidRDefault="00AD2F3B" w:rsidP="00AD2F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722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matéria objeto da proposição se insere no âmbito de competência municipal, inexistindo óbice jurídico à tramitação, sob tal enfoque.</w:t>
      </w:r>
    </w:p>
    <w:p w:rsidR="00B722BC" w:rsidRDefault="00B722BC" w:rsidP="00AD2F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Ressalvo, contudo, que o conteúdo normativo do artigo 4º da mesma, por dispor sobre verbas públicas, com a devida vênia, incide em violação ao preceito do artigo 94, incisos IV e XII, da Lei Orgânica, que deferem competência privativa ao Chefe do Poder Executivo para realizar a gestão do Município.</w:t>
      </w:r>
    </w:p>
    <w:p w:rsidR="00AD2F3B" w:rsidRDefault="00AD2F3B" w:rsidP="00AD2F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Cabe aduzir finalmente que, com a devida vênia, o processo contém p</w:t>
      </w:r>
      <w:r w:rsidR="00EA1C91">
        <w:rPr>
          <w:rFonts w:ascii="Arial" w:hAnsi="Arial" w:cs="Arial"/>
          <w:sz w:val="20"/>
          <w:szCs w:val="20"/>
        </w:rPr>
        <w:t>oucos</w:t>
      </w:r>
      <w:r>
        <w:rPr>
          <w:rFonts w:ascii="Arial" w:hAnsi="Arial" w:cs="Arial"/>
          <w:sz w:val="20"/>
          <w:szCs w:val="20"/>
        </w:rPr>
        <w:t xml:space="preserve"> elementos </w:t>
      </w:r>
      <w:r w:rsidR="00EA1C91">
        <w:rPr>
          <w:rFonts w:ascii="Arial" w:hAnsi="Arial" w:cs="Arial"/>
          <w:sz w:val="20"/>
          <w:szCs w:val="20"/>
        </w:rPr>
        <w:t>no que respeita ao</w:t>
      </w:r>
      <w:r>
        <w:rPr>
          <w:rFonts w:ascii="Arial" w:hAnsi="Arial" w:cs="Arial"/>
          <w:sz w:val="20"/>
          <w:szCs w:val="20"/>
        </w:rPr>
        <w:t xml:space="preserve"> enquadramento do bem no conceito de patrimônio histórico e artístico - tal exame, contudo, constitui matéria de mérito, a ser definida no âmbito do Órgão Deliberativo Superior da Casa.</w:t>
      </w:r>
      <w:r>
        <w:rPr>
          <w:rFonts w:ascii="Arial" w:hAnsi="Arial" w:cs="Arial"/>
          <w:sz w:val="20"/>
          <w:szCs w:val="20"/>
        </w:rPr>
        <w:tab/>
      </w:r>
    </w:p>
    <w:p w:rsidR="00AD2F3B" w:rsidRDefault="00AD2F3B" w:rsidP="00AD2F3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AD2F3B" w:rsidRDefault="00AD2F3B" w:rsidP="00AD2F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D2F3B" w:rsidRDefault="00AD2F3B" w:rsidP="00AD2F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Legislativa, para processamento na forma regimental.</w:t>
      </w:r>
    </w:p>
    <w:p w:rsidR="00AD2F3B" w:rsidRDefault="00AD2F3B" w:rsidP="00AD2F3B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</w:t>
      </w:r>
      <w:r w:rsidR="00B722BC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 de </w:t>
      </w:r>
      <w:r w:rsidR="00B722BC">
        <w:rPr>
          <w:rFonts w:ascii="Arial" w:hAnsi="Arial" w:cs="Arial"/>
          <w:sz w:val="20"/>
          <w:szCs w:val="20"/>
        </w:rPr>
        <w:t>março</w:t>
      </w:r>
      <w:r>
        <w:rPr>
          <w:rFonts w:ascii="Arial" w:hAnsi="Arial" w:cs="Arial"/>
          <w:sz w:val="20"/>
          <w:szCs w:val="20"/>
        </w:rPr>
        <w:t xml:space="preserve"> de 2.01</w:t>
      </w:r>
      <w:r w:rsidR="00B722B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AD2F3B" w:rsidRDefault="00AD2F3B" w:rsidP="00AD2F3B">
      <w:pPr>
        <w:rPr>
          <w:rFonts w:ascii="Arial" w:hAnsi="Arial" w:cs="Arial"/>
        </w:rPr>
      </w:pPr>
    </w:p>
    <w:p w:rsidR="00AD2F3B" w:rsidRDefault="00AD2F3B" w:rsidP="00AD2F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D2F3B" w:rsidRDefault="00AD2F3B" w:rsidP="00AD2F3B">
      <w:pPr>
        <w:jc w:val="both"/>
        <w:rPr>
          <w:rFonts w:ascii="Arial" w:hAnsi="Arial" w:cs="Arial"/>
        </w:rPr>
      </w:pPr>
    </w:p>
    <w:p w:rsidR="00AD2F3B" w:rsidRDefault="00AD2F3B" w:rsidP="00AD2F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AD2F3B" w:rsidRDefault="00AD2F3B" w:rsidP="00AD2F3B">
      <w:pPr>
        <w:jc w:val="both"/>
      </w:pPr>
      <w:r>
        <w:rPr>
          <w:rFonts w:ascii="Arial" w:hAnsi="Arial" w:cs="Arial"/>
          <w:sz w:val="16"/>
          <w:szCs w:val="16"/>
        </w:rPr>
        <w:tab/>
        <w:t>Procurador-Geral-OAB/RS 18.594</w:t>
      </w:r>
    </w:p>
    <w:p w:rsidR="00AD2F3B" w:rsidRDefault="00AD2F3B" w:rsidP="00AD2F3B"/>
    <w:p w:rsidR="00AD2F3B" w:rsidRDefault="00AD2F3B" w:rsidP="00AD2F3B"/>
    <w:p w:rsidR="009472A7" w:rsidRDefault="009472A7"/>
    <w:sectPr w:rsidR="009472A7" w:rsidSect="001D0E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3B"/>
    <w:rsid w:val="001D0EF7"/>
    <w:rsid w:val="00380593"/>
    <w:rsid w:val="00435414"/>
    <w:rsid w:val="009472A7"/>
    <w:rsid w:val="00952E43"/>
    <w:rsid w:val="009D6A71"/>
    <w:rsid w:val="00AD2F3B"/>
    <w:rsid w:val="00B722BC"/>
    <w:rsid w:val="00EA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03EFB-70D1-4390-BF86-A1AA09FF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2F3B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2F3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semiHidden/>
    <w:unhideWhenUsed/>
    <w:rsid w:val="00AD2F3B"/>
    <w:pPr>
      <w:spacing w:before="100" w:beforeAutospacing="1" w:after="100" w:afterAutospacing="1"/>
      <w:ind w:left="254"/>
    </w:pPr>
  </w:style>
  <w:style w:type="paragraph" w:styleId="Cabealho">
    <w:name w:val="header"/>
    <w:basedOn w:val="Normal"/>
    <w:link w:val="CabealhoChar"/>
    <w:semiHidden/>
    <w:unhideWhenUsed/>
    <w:rsid w:val="00AD2F3B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D2F3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D2F3B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D2F3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D2F3B"/>
    <w:pPr>
      <w:ind w:firstLine="1134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2F3B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05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5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9</cp:revision>
  <cp:lastPrinted>2017-03-31T19:09:00Z</cp:lastPrinted>
  <dcterms:created xsi:type="dcterms:W3CDTF">2017-03-30T17:11:00Z</dcterms:created>
  <dcterms:modified xsi:type="dcterms:W3CDTF">2017-03-31T19:09:00Z</dcterms:modified>
</cp:coreProperties>
</file>