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91" w:rsidRDefault="00315A91" w:rsidP="00315A91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315A91" w:rsidRDefault="00315A91" w:rsidP="00315A9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315A91" w:rsidRDefault="00315A91" w:rsidP="00315A9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315A91" w:rsidRDefault="00315A91" w:rsidP="00315A9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315A91" w:rsidRDefault="00315A91" w:rsidP="00315A9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</w:t>
      </w:r>
      <w:r>
        <w:rPr>
          <w:rFonts w:ascii="Arial" w:hAnsi="Arial" w:cs="Arial"/>
          <w:i w:val="0"/>
          <w:sz w:val="20"/>
        </w:rPr>
        <w:t xml:space="preserve"> 61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17.</w:t>
      </w:r>
    </w:p>
    <w:p w:rsidR="00315A91" w:rsidRDefault="00315A91" w:rsidP="00315A91">
      <w:pPr>
        <w:rPr>
          <w:sz w:val="20"/>
          <w:szCs w:val="20"/>
        </w:rPr>
      </w:pPr>
    </w:p>
    <w:p w:rsidR="00315A91" w:rsidRDefault="00315A91" w:rsidP="00315A91">
      <w:pPr>
        <w:rPr>
          <w:rFonts w:ascii="Arial" w:hAnsi="Arial" w:cs="Arial"/>
          <w:iCs/>
          <w:sz w:val="20"/>
          <w:szCs w:val="20"/>
        </w:rPr>
      </w:pPr>
    </w:p>
    <w:p w:rsidR="00315A91" w:rsidRDefault="00315A91" w:rsidP="00315A91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396/17.</w:t>
      </w:r>
    </w:p>
    <w:p w:rsidR="00315A91" w:rsidRDefault="00315A91" w:rsidP="00315A91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31/17.</w:t>
      </w:r>
    </w:p>
    <w:p w:rsidR="00315A91" w:rsidRDefault="00315A91" w:rsidP="00315A91">
      <w:pPr>
        <w:rPr>
          <w:sz w:val="20"/>
          <w:szCs w:val="20"/>
        </w:rPr>
      </w:pPr>
    </w:p>
    <w:p w:rsidR="00315A91" w:rsidRDefault="00315A91" w:rsidP="00315A91">
      <w:pPr>
        <w:ind w:firstLine="1134"/>
        <w:rPr>
          <w:sz w:val="20"/>
          <w:szCs w:val="20"/>
        </w:rPr>
      </w:pPr>
    </w:p>
    <w:p w:rsidR="00315A91" w:rsidRDefault="00315A91" w:rsidP="00315A9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Abrahão </w:t>
      </w:r>
      <w:proofErr w:type="spellStart"/>
      <w:r>
        <w:rPr>
          <w:rFonts w:ascii="Arial" w:hAnsi="Arial" w:cs="Arial"/>
          <w:sz w:val="20"/>
          <w:szCs w:val="20"/>
        </w:rPr>
        <w:t>Melnick</w:t>
      </w:r>
      <w:proofErr w:type="spellEnd"/>
      <w:r>
        <w:rPr>
          <w:rFonts w:ascii="Arial" w:hAnsi="Arial" w:cs="Arial"/>
          <w:sz w:val="20"/>
          <w:szCs w:val="20"/>
        </w:rPr>
        <w:t xml:space="preserve"> o logradouro público cadastrado conhecido como Rua Mil e Trinta e Três, localizado no Bairro Rio Branco. </w:t>
      </w:r>
    </w:p>
    <w:p w:rsidR="00315A91" w:rsidRDefault="00315A91" w:rsidP="00315A9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315A91" w:rsidRDefault="00315A91" w:rsidP="00315A91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315A91" w:rsidRDefault="00315A91" w:rsidP="00315A9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315A91" w:rsidRDefault="00315A91" w:rsidP="00315A91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315A91" w:rsidRDefault="00315A91" w:rsidP="00315A9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15A91" w:rsidRDefault="00315A91" w:rsidP="00315A91">
      <w:pPr>
        <w:rPr>
          <w:rFonts w:ascii="Arial" w:hAnsi="Arial" w:cs="Arial"/>
          <w:sz w:val="20"/>
          <w:szCs w:val="20"/>
        </w:rPr>
      </w:pPr>
    </w:p>
    <w:p w:rsidR="00315A91" w:rsidRDefault="00315A91" w:rsidP="00315A9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315A91" w:rsidRDefault="00315A91" w:rsidP="00315A9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22 de fevereiro de 2017.</w:t>
      </w:r>
    </w:p>
    <w:p w:rsidR="00315A91" w:rsidRDefault="00315A91" w:rsidP="00315A91">
      <w:pPr>
        <w:rPr>
          <w:rFonts w:ascii="Arial" w:hAnsi="Arial" w:cs="Arial"/>
          <w:sz w:val="20"/>
          <w:szCs w:val="20"/>
        </w:rPr>
      </w:pPr>
    </w:p>
    <w:p w:rsidR="00315A91" w:rsidRDefault="00315A91" w:rsidP="00315A91">
      <w:pPr>
        <w:rPr>
          <w:rFonts w:ascii="Arial" w:hAnsi="Arial" w:cs="Arial"/>
          <w:sz w:val="20"/>
          <w:szCs w:val="20"/>
        </w:rPr>
      </w:pPr>
    </w:p>
    <w:p w:rsidR="00315A91" w:rsidRDefault="00315A91" w:rsidP="00315A91">
      <w:pPr>
        <w:rPr>
          <w:rFonts w:ascii="Arial" w:hAnsi="Arial" w:cs="Arial"/>
          <w:sz w:val="20"/>
          <w:szCs w:val="20"/>
        </w:rPr>
      </w:pPr>
    </w:p>
    <w:p w:rsidR="00315A91" w:rsidRDefault="00315A91" w:rsidP="00315A91">
      <w:pPr>
        <w:rPr>
          <w:rFonts w:ascii="Arial" w:hAnsi="Arial" w:cs="Arial"/>
          <w:sz w:val="20"/>
          <w:szCs w:val="20"/>
        </w:rPr>
      </w:pPr>
    </w:p>
    <w:p w:rsidR="00315A91" w:rsidRDefault="00315A91" w:rsidP="00315A91">
      <w:pPr>
        <w:ind w:left="4956"/>
        <w:rPr>
          <w:rFonts w:ascii="Arial" w:hAnsi="Arial" w:cs="Arial"/>
          <w:b/>
          <w:sz w:val="20"/>
          <w:szCs w:val="20"/>
        </w:rPr>
      </w:pPr>
    </w:p>
    <w:p w:rsidR="00315A91" w:rsidRDefault="00315A91" w:rsidP="00315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315A91" w:rsidRDefault="00315A91" w:rsidP="00315A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15A91" w:rsidRDefault="00315A91" w:rsidP="00315A91">
      <w:pPr>
        <w:rPr>
          <w:rFonts w:ascii="Arial" w:hAnsi="Arial" w:cs="Arial"/>
          <w:sz w:val="20"/>
          <w:szCs w:val="20"/>
        </w:rPr>
      </w:pPr>
    </w:p>
    <w:p w:rsidR="00315A91" w:rsidRDefault="00315A91" w:rsidP="00315A91">
      <w:pPr>
        <w:rPr>
          <w:rFonts w:ascii="Arial" w:hAnsi="Arial" w:cs="Arial"/>
          <w:b/>
          <w:sz w:val="20"/>
          <w:szCs w:val="20"/>
        </w:rPr>
      </w:pPr>
    </w:p>
    <w:p w:rsidR="00315A91" w:rsidRDefault="00315A91" w:rsidP="00315A91">
      <w:pPr>
        <w:rPr>
          <w:rFonts w:ascii="Arial" w:hAnsi="Arial" w:cs="Arial"/>
          <w:b/>
          <w:sz w:val="20"/>
          <w:szCs w:val="20"/>
        </w:rPr>
      </w:pPr>
    </w:p>
    <w:p w:rsidR="00315A91" w:rsidRDefault="00315A91" w:rsidP="00315A91">
      <w:pPr>
        <w:rPr>
          <w:sz w:val="20"/>
          <w:szCs w:val="20"/>
        </w:rPr>
      </w:pPr>
    </w:p>
    <w:p w:rsidR="00315A91" w:rsidRDefault="00315A91" w:rsidP="00315A91">
      <w:pPr>
        <w:rPr>
          <w:sz w:val="20"/>
          <w:szCs w:val="20"/>
        </w:rPr>
      </w:pPr>
    </w:p>
    <w:p w:rsidR="00315A91" w:rsidRDefault="00315A91" w:rsidP="00315A91"/>
    <w:p w:rsidR="00315A91" w:rsidRDefault="00315A91" w:rsidP="00315A91"/>
    <w:p w:rsidR="00315A91" w:rsidRDefault="00315A91" w:rsidP="00315A91"/>
    <w:p w:rsidR="00D667AE" w:rsidRDefault="00D667AE"/>
    <w:sectPr w:rsidR="00D667AE" w:rsidSect="00315A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91"/>
    <w:rsid w:val="00315A91"/>
    <w:rsid w:val="00D6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AE14-702E-4EA7-B3F5-A2F45FD0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5A91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15A91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5A91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15A91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15A9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15A9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5A91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5A9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2017-02-23T12:47:00Z</dcterms:created>
  <dcterms:modified xsi:type="dcterms:W3CDTF">2017-02-23T12:48:00Z</dcterms:modified>
</cp:coreProperties>
</file>