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C1" w:rsidRDefault="00D347C1" w:rsidP="00D347C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347C1" w:rsidRDefault="00D347C1" w:rsidP="00D347C1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347C1" w:rsidRDefault="00D347C1" w:rsidP="00D347C1">
      <w:pPr>
        <w:rPr>
          <w:rFonts w:ascii="Arial" w:hAnsi="Arial" w:cs="Arial"/>
          <w:sz w:val="20"/>
          <w:szCs w:val="20"/>
        </w:rPr>
      </w:pPr>
    </w:p>
    <w:p w:rsidR="00D347C1" w:rsidRDefault="00D347C1" w:rsidP="00D347C1">
      <w:pPr>
        <w:rPr>
          <w:rFonts w:ascii="Arial" w:hAnsi="Arial" w:cs="Arial"/>
          <w:sz w:val="20"/>
          <w:szCs w:val="20"/>
        </w:rPr>
      </w:pPr>
    </w:p>
    <w:p w:rsidR="00D347C1" w:rsidRDefault="00D347C1" w:rsidP="00D347C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</w:t>
      </w:r>
      <w:proofErr w:type="gramStart"/>
      <w:r>
        <w:rPr>
          <w:rFonts w:ascii="Arial" w:hAnsi="Arial" w:cs="Arial"/>
          <w:sz w:val="20"/>
        </w:rPr>
        <w:t>Nº</w:t>
      </w:r>
      <w:r w:rsidR="00907C2D">
        <w:rPr>
          <w:rFonts w:ascii="Arial" w:hAnsi="Arial" w:cs="Arial"/>
          <w:sz w:val="20"/>
        </w:rPr>
        <w:t xml:space="preserve">  198</w:t>
      </w:r>
      <w:proofErr w:type="gramEnd"/>
      <w:r>
        <w:rPr>
          <w:rFonts w:ascii="Arial" w:hAnsi="Arial" w:cs="Arial"/>
          <w:sz w:val="20"/>
        </w:rPr>
        <w:t>/17.</w:t>
      </w:r>
    </w:p>
    <w:p w:rsidR="00D347C1" w:rsidRDefault="00D347C1" w:rsidP="00D347C1">
      <w:pPr>
        <w:ind w:left="4536"/>
        <w:rPr>
          <w:rFonts w:ascii="Arial" w:hAnsi="Arial" w:cs="Arial"/>
          <w:b/>
          <w:sz w:val="20"/>
          <w:szCs w:val="20"/>
        </w:rPr>
      </w:pPr>
    </w:p>
    <w:p w:rsidR="00D347C1" w:rsidRDefault="00D347C1" w:rsidP="00D347C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907C2D">
        <w:rPr>
          <w:rFonts w:ascii="Arial" w:hAnsi="Arial" w:cs="Arial"/>
          <w:b/>
          <w:sz w:val="20"/>
          <w:szCs w:val="20"/>
        </w:rPr>
        <w:t>Nº 607</w:t>
      </w:r>
      <w:r>
        <w:rPr>
          <w:rFonts w:ascii="Arial" w:hAnsi="Arial" w:cs="Arial"/>
          <w:b/>
          <w:sz w:val="20"/>
          <w:szCs w:val="20"/>
        </w:rPr>
        <w:t>/17.</w:t>
      </w:r>
    </w:p>
    <w:p w:rsidR="00D347C1" w:rsidRDefault="00907C2D" w:rsidP="00D347C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49</w:t>
      </w:r>
      <w:r w:rsidR="00D347C1">
        <w:rPr>
          <w:rFonts w:ascii="Arial" w:hAnsi="Arial" w:cs="Arial"/>
          <w:b/>
          <w:sz w:val="20"/>
          <w:szCs w:val="20"/>
        </w:rPr>
        <w:t>/17.</w:t>
      </w:r>
    </w:p>
    <w:p w:rsidR="00D347C1" w:rsidRDefault="00D347C1" w:rsidP="00D347C1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47C1" w:rsidRDefault="00D347C1" w:rsidP="00D347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 o Projeto de Lei do Legislativo em epígrafe que altera a </w:t>
      </w:r>
      <w:r w:rsidR="00907C2D">
        <w:rPr>
          <w:rFonts w:ascii="Arial" w:hAnsi="Arial" w:cs="Arial"/>
          <w:sz w:val="20"/>
          <w:szCs w:val="20"/>
        </w:rPr>
        <w:t>Lei nº</w:t>
      </w:r>
      <w:r>
        <w:rPr>
          <w:rFonts w:ascii="Arial" w:hAnsi="Arial" w:cs="Arial"/>
          <w:sz w:val="20"/>
          <w:szCs w:val="20"/>
        </w:rPr>
        <w:t xml:space="preserve"> 11.870/15obriga as empresas e concessionárias que fornecem energia elétrica, telefonia fixa, banda larga, televisão a cabo ou outro serviço por meio de rede aérea a retirar de postes a fiação excedente e sem uso que tenham instalado, alterando o prazo para adequação às suas disposições e estabelecendo </w:t>
      </w:r>
      <w:r w:rsidR="00907C2D">
        <w:rPr>
          <w:rFonts w:ascii="Arial" w:hAnsi="Arial" w:cs="Arial"/>
          <w:sz w:val="20"/>
          <w:szCs w:val="20"/>
        </w:rPr>
        <w:t>sanções para</w:t>
      </w:r>
      <w:r>
        <w:rPr>
          <w:rFonts w:ascii="Arial" w:hAnsi="Arial" w:cs="Arial"/>
          <w:sz w:val="20"/>
          <w:szCs w:val="20"/>
        </w:rPr>
        <w:t xml:space="preserve"> o seu descumprimento.</w:t>
      </w:r>
    </w:p>
    <w:p w:rsidR="00D347C1" w:rsidRDefault="00D347C1" w:rsidP="00D347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adequado ordenamento territorial, mediante planejamento e controle do uso e da ocupação do solo urbano (art. 30, inciso I e VIII).</w:t>
      </w:r>
    </w:p>
    <w:p w:rsidR="00D347C1" w:rsidRDefault="00D347C1" w:rsidP="00D347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do Estado do RGS (art. 13, inciso I) atribui ao Município poder de polícia administrativa nas matérias de interesse local.</w:t>
      </w:r>
    </w:p>
    <w:p w:rsidR="00D347C1" w:rsidRDefault="00D347C1" w:rsidP="00D347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A Lei Orgânica, de forma coerente com os preceitos constitucionais, declara a competência do Município para prover tudo quanto concerne ao interesse local, para promover o adequado ordenamento territorial, para estabelecer normas de edificação, loteamento, arruamento e zoneamento urbano, bem como limitações urbanísticas,</w:t>
      </w:r>
      <w:r>
        <w:rPr>
          <w:rFonts w:ascii="Arial" w:hAnsi="Arial" w:cs="Arial"/>
          <w:sz w:val="20"/>
          <w:szCs w:val="20"/>
        </w:rPr>
        <w:t xml:space="preserve"> e</w:t>
      </w:r>
      <w:r w:rsidR="000420D5">
        <w:rPr>
          <w:rFonts w:ascii="Arial" w:hAnsi="Arial" w:cs="Arial"/>
          <w:sz w:val="20"/>
          <w:szCs w:val="20"/>
        </w:rPr>
        <w:t xml:space="preserve"> impor sanções por infrações de suas </w:t>
      </w:r>
      <w:r w:rsidR="00907C2D">
        <w:rPr>
          <w:rFonts w:ascii="Arial" w:hAnsi="Arial" w:cs="Arial"/>
          <w:sz w:val="20"/>
          <w:szCs w:val="20"/>
        </w:rPr>
        <w:t>leis (</w:t>
      </w:r>
      <w:r>
        <w:rPr>
          <w:rFonts w:ascii="Arial" w:hAnsi="Arial" w:cs="Arial"/>
          <w:sz w:val="20"/>
          <w:szCs w:val="20"/>
        </w:rPr>
        <w:t>artigo 8º, incisos X, XI</w:t>
      </w:r>
      <w:r w:rsidR="000420D5">
        <w:rPr>
          <w:rFonts w:ascii="Arial" w:hAnsi="Arial" w:cs="Arial"/>
          <w:sz w:val="20"/>
          <w:szCs w:val="20"/>
        </w:rPr>
        <w:t xml:space="preserve"> e XIX;</w:t>
      </w:r>
      <w:r>
        <w:rPr>
          <w:rFonts w:ascii="Arial" w:hAnsi="Arial" w:cs="Arial"/>
          <w:sz w:val="20"/>
          <w:szCs w:val="20"/>
        </w:rPr>
        <w:t xml:space="preserve"> artigo 9º, inciso II).</w:t>
      </w:r>
    </w:p>
    <w:p w:rsidR="00D347C1" w:rsidRDefault="00D347C1" w:rsidP="00D347C1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 w:rsidR="008A7B49">
        <w:rPr>
          <w:rFonts w:cs="Arial"/>
          <w:sz w:val="20"/>
        </w:rPr>
        <w:t>A</w:t>
      </w:r>
      <w:bookmarkStart w:id="0" w:name="_GoBack"/>
      <w:bookmarkEnd w:id="0"/>
      <w:r>
        <w:rPr>
          <w:rFonts w:cs="Arial"/>
          <w:sz w:val="20"/>
        </w:rPr>
        <w:t xml:space="preserve"> matéria objeto do projeto de lei em exame se insere no âmbito de competência municipal, inexistindo óbice jurídico à tramitação.</w:t>
      </w:r>
    </w:p>
    <w:p w:rsidR="00D347C1" w:rsidRDefault="00D347C1" w:rsidP="00D347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347C1" w:rsidRDefault="00D347C1" w:rsidP="00D347C1">
      <w:pPr>
        <w:jc w:val="both"/>
        <w:rPr>
          <w:rFonts w:ascii="Arial" w:hAnsi="Arial" w:cs="Arial"/>
          <w:sz w:val="20"/>
          <w:szCs w:val="20"/>
        </w:rPr>
      </w:pPr>
    </w:p>
    <w:p w:rsidR="00D347C1" w:rsidRDefault="00D347C1" w:rsidP="00D347C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D347C1" w:rsidRDefault="00D347C1" w:rsidP="00D347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abril de 2.01</w:t>
      </w:r>
      <w:r w:rsidR="000420D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D347C1" w:rsidRDefault="00D347C1" w:rsidP="00D347C1">
      <w:pPr>
        <w:pStyle w:val="Corpodetexto"/>
        <w:ind w:firstLine="1418"/>
        <w:rPr>
          <w:rFonts w:cs="Arial"/>
          <w:i/>
          <w:sz w:val="20"/>
        </w:rPr>
      </w:pPr>
    </w:p>
    <w:p w:rsidR="00D347C1" w:rsidRDefault="00D347C1" w:rsidP="00D347C1">
      <w:pPr>
        <w:pStyle w:val="Corpodetexto"/>
        <w:ind w:firstLine="1418"/>
        <w:rPr>
          <w:rFonts w:cs="Arial"/>
          <w:i/>
          <w:sz w:val="20"/>
        </w:rPr>
      </w:pPr>
    </w:p>
    <w:p w:rsidR="00D347C1" w:rsidRDefault="00D347C1" w:rsidP="00D347C1">
      <w:pPr>
        <w:pStyle w:val="Corpodetexto"/>
        <w:ind w:firstLine="1418"/>
        <w:rPr>
          <w:rFonts w:cs="Arial"/>
          <w:i/>
          <w:sz w:val="20"/>
        </w:rPr>
      </w:pPr>
    </w:p>
    <w:p w:rsidR="00D347C1" w:rsidRDefault="00D347C1" w:rsidP="00D347C1">
      <w:pPr>
        <w:pStyle w:val="Corpodetexto"/>
        <w:ind w:firstLine="1418"/>
        <w:rPr>
          <w:rFonts w:cs="Arial"/>
          <w:i/>
          <w:sz w:val="20"/>
        </w:rPr>
      </w:pPr>
    </w:p>
    <w:p w:rsidR="00D347C1" w:rsidRDefault="00D347C1" w:rsidP="00D347C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D347C1" w:rsidRDefault="00D347C1" w:rsidP="00D347C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347C1" w:rsidRDefault="00D347C1" w:rsidP="00D347C1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D347C1" w:rsidRDefault="00D347C1" w:rsidP="00D347C1">
      <w:pPr>
        <w:jc w:val="both"/>
        <w:rPr>
          <w:rFonts w:ascii="Arial" w:hAnsi="Arial" w:cs="Arial"/>
        </w:rPr>
      </w:pPr>
    </w:p>
    <w:p w:rsidR="00D347C1" w:rsidRDefault="00D347C1" w:rsidP="00D347C1"/>
    <w:p w:rsidR="008E7DB6" w:rsidRDefault="008E7DB6"/>
    <w:sectPr w:rsidR="008E7DB6" w:rsidSect="00907C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1"/>
    <w:rsid w:val="000420D5"/>
    <w:rsid w:val="008A7B49"/>
    <w:rsid w:val="008E7DB6"/>
    <w:rsid w:val="00907C2D"/>
    <w:rsid w:val="00D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9BAC-AFCE-46B9-8610-D8CE33A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7C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7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D347C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D347C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47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47C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347C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2017-04-12T13:25:00Z</dcterms:created>
  <dcterms:modified xsi:type="dcterms:W3CDTF">2017-04-12T13:26:00Z</dcterms:modified>
</cp:coreProperties>
</file>