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BD" w:rsidRDefault="006C2168" w:rsidP="00FB72BD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0138</w:t>
      </w:r>
      <w:r w:rsidR="00FB72BD">
        <w:rPr>
          <w:rFonts w:ascii="Arial" w:hAnsi="Arial" w:cs="Arial"/>
          <w:b/>
          <w:sz w:val="20"/>
        </w:rPr>
        <w:t>CÂMARA MUNICIPAL DE PORTO ALEGRE</w:t>
      </w:r>
    </w:p>
    <w:p w:rsidR="00FB72BD" w:rsidRDefault="00FB72BD" w:rsidP="00FB72BD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FB72BD" w:rsidRDefault="00FB72BD" w:rsidP="00FB72BD">
      <w:pPr>
        <w:pStyle w:val="Ttulo1"/>
        <w:rPr>
          <w:rFonts w:ascii="Arial" w:hAnsi="Arial" w:cs="Arial"/>
          <w:sz w:val="20"/>
        </w:rPr>
      </w:pPr>
    </w:p>
    <w:p w:rsidR="00FB72BD" w:rsidRDefault="00FB72BD" w:rsidP="00FB72BD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6C2168">
        <w:rPr>
          <w:rFonts w:ascii="Arial" w:hAnsi="Arial" w:cs="Arial"/>
          <w:sz w:val="20"/>
        </w:rPr>
        <w:t>138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FB72BD" w:rsidRDefault="00FB72BD" w:rsidP="00FB72BD">
      <w:pPr>
        <w:rPr>
          <w:rFonts w:ascii="Arial" w:hAnsi="Arial" w:cs="Arial"/>
          <w:sz w:val="20"/>
          <w:szCs w:val="20"/>
        </w:rPr>
      </w:pPr>
    </w:p>
    <w:p w:rsidR="00FB72BD" w:rsidRDefault="00FB72BD" w:rsidP="00313E2C">
      <w:pPr>
        <w:ind w:left="5244" w:firstLine="4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632/17.</w:t>
      </w:r>
    </w:p>
    <w:p w:rsidR="00FB72BD" w:rsidRDefault="00FB72BD" w:rsidP="00313E2C">
      <w:pPr>
        <w:ind w:left="5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50/17.</w:t>
      </w:r>
    </w:p>
    <w:p w:rsidR="00FB72BD" w:rsidRDefault="00FB72BD" w:rsidP="00FB72BD">
      <w:pPr>
        <w:pStyle w:val="Ttulo1"/>
        <w:jc w:val="center"/>
        <w:rPr>
          <w:rFonts w:ascii="Arial" w:hAnsi="Arial" w:cs="Arial"/>
          <w:sz w:val="20"/>
        </w:rPr>
      </w:pPr>
    </w:p>
    <w:p w:rsidR="00FB72BD" w:rsidRDefault="00FB72BD" w:rsidP="00FB72BD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É submetido a exame desta Procuradoria, para parecer prévio, o Projeto de Lei do Legislativo em epígrafe, que tomba o imóvel localizado na Rua Furriel Luiz Antônio Vargas, 135, sede da Escola Estadual de Ensino Fundamental Professora Maria Thereza da Silveira.</w:t>
      </w:r>
    </w:p>
    <w:p w:rsidR="00FB72BD" w:rsidRDefault="00FB72BD" w:rsidP="00FB72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Carta Magna, compete aos Municípios legislar sobre assuntos de interesse local e promover a proteção do patrimônio histórico-cultural local, observada a legislação federal e estadual (art. 30, incisos I e IX).</w:t>
      </w:r>
    </w:p>
    <w:p w:rsidR="00FB72BD" w:rsidRDefault="00FB72BD" w:rsidP="00FB72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Constituição do Estado do RGS, no artigo 13, inciso I, atribui competência ao Município para exercer o poder de polícia administrativa em matérias de interesse local.</w:t>
      </w:r>
    </w:p>
    <w:p w:rsidR="00FB72BD" w:rsidRDefault="00FB72BD" w:rsidP="00FB72BD">
      <w:pPr>
        <w:pStyle w:val="Recuodecorpodetexto2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 do Município de Porto Alegre declara a competência deste para prover tudo quanto concerne ao interesse local, para estabelecer suas leis e atos relativos aos assuntos de interesse local e para preservar os bens locais de valor histórico, cultural ou científico (artigo 9º, incisos II, III e X).</w:t>
      </w:r>
    </w:p>
    <w:p w:rsidR="00FB72BD" w:rsidRDefault="00FB72BD" w:rsidP="00FB72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 tombamento de bens é regulado pelo Decreto 25/1937, que estatui:</w:t>
      </w:r>
    </w:p>
    <w:p w:rsidR="00FB72BD" w:rsidRDefault="00FB72BD" w:rsidP="00FB72BD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6"/>
          <w:szCs w:val="16"/>
        </w:rPr>
      </w:pPr>
    </w:p>
    <w:p w:rsidR="00FB72BD" w:rsidRDefault="00FB72BD" w:rsidP="00FB72BD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“Art. 1º - Constitui o patrimônio histórico e artístico nacional o conjunto dos bens móveis e imóveis existentes no país e cuja conservação seja de interesse público, quer por sua vinculação a fatos memoráveis da história do Brasil, quer por seu excepcional valor arqueológico ou etnográfico, bibliográfico ou artístico.</w:t>
      </w:r>
    </w:p>
    <w:p w:rsidR="00FB72BD" w:rsidRDefault="00FB72BD" w:rsidP="00FB72BD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§ 1º - Os bens a que se refere o presente artigo só serão considerados parte integrante do patrimônio histórico e artístico brasileiro, depois de inscritos separada ou agrupadamente num dos quatro livros do Tombo, de que trata o art. 4º desta lei.</w:t>
      </w:r>
    </w:p>
    <w:p w:rsidR="00FB72BD" w:rsidRDefault="00FB72BD" w:rsidP="00FB72BD">
      <w:pPr>
        <w:jc w:val="both"/>
        <w:rPr>
          <w:rFonts w:ascii="Arial" w:hAnsi="Arial" w:cs="Arial"/>
          <w:sz w:val="20"/>
          <w:szCs w:val="20"/>
        </w:rPr>
      </w:pPr>
    </w:p>
    <w:p w:rsidR="00FB72BD" w:rsidRDefault="00FB72BD" w:rsidP="00FB72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>C</w:t>
      </w:r>
      <w:r>
        <w:rPr>
          <w:rFonts w:ascii="Arial" w:hAnsi="Arial" w:cs="Arial"/>
          <w:sz w:val="20"/>
          <w:szCs w:val="20"/>
        </w:rPr>
        <w:t xml:space="preserve">onsoante o conceitua a doutrina, é forma de o Poder Público condicionar a propriedade para que ela atenda à função social - a utilização da propriedade pelo titular do direito fica sujeita a restrições direcionadas ao interesse público, de promoção e proteção do patrimônio cultural brasileiro, nos termos do artigo 216, da Constituição Federal. </w:t>
      </w:r>
    </w:p>
    <w:p w:rsidR="00FB72BD" w:rsidRDefault="00FB72BD" w:rsidP="00FB72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Consiste em um ato administrativo pelo qual o Poder Público declara o valor cultural de um bem, inscrevendo-o no respectivo Livro do Tombo e sujeitando-o a regime especial que impõe limitações ao exercício de propriedade com a finalidade de preservá-las. </w:t>
      </w:r>
    </w:p>
    <w:p w:rsidR="00FB72BD" w:rsidRDefault="00FB72BD" w:rsidP="00FB72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No Município de Porto Alegre, a matéria é regulada pela </w:t>
      </w:r>
      <w:r>
        <w:rPr>
          <w:rFonts w:ascii="Arial" w:hAnsi="Arial"/>
          <w:sz w:val="20"/>
          <w:szCs w:val="20"/>
        </w:rPr>
        <w:t>Lei Complementar nº 275/92, que especifica definições e condições para o tombamento.</w:t>
      </w:r>
    </w:p>
    <w:p w:rsidR="00FB72BD" w:rsidRDefault="00FB72BD" w:rsidP="00FB72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municipal, inexistindo óbice jurídico à tramitação.</w:t>
      </w:r>
    </w:p>
    <w:p w:rsidR="00FB72BD" w:rsidRDefault="00FB72BD" w:rsidP="00FB72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Sinalo, por relevante, que a orientação dos tribunais do País e da doutrina é no sentido da possibilidade de tombamento de bens dos outros Entes da Federação pelo Município, conforme evidencia a decisão a seguir transcrita, por ementa:</w:t>
      </w:r>
    </w:p>
    <w:p w:rsidR="00FB72BD" w:rsidRDefault="00FB72BD" w:rsidP="00FB72BD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FB72BD" w:rsidRPr="009F053F" w:rsidRDefault="00FB72BD" w:rsidP="00FB72BD">
      <w:pPr>
        <w:shd w:val="clear" w:color="auto" w:fill="FFFFFF"/>
        <w:ind w:left="70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“</w:t>
      </w:r>
      <w:r w:rsidRPr="009F053F">
        <w:rPr>
          <w:rFonts w:ascii="Arial" w:hAnsi="Arial" w:cs="Arial"/>
          <w:color w:val="000000"/>
          <w:sz w:val="16"/>
          <w:szCs w:val="16"/>
        </w:rPr>
        <w:t>ADMINISTRATIVO - TOMBAMENTO - COMPETÊNCIA MUNICIPAL. 1. A Constituição Federal de 88 outorga a todas as pessoas jurídicas de Direito Público a competência para o tombamento de bens de valor histórico e artístico nacional.</w:t>
      </w:r>
      <w:r w:rsidRPr="00FB72BD">
        <w:rPr>
          <w:rFonts w:ascii="Arial" w:hAnsi="Arial" w:cs="Arial"/>
          <w:color w:val="000000"/>
          <w:sz w:val="16"/>
          <w:szCs w:val="16"/>
        </w:rPr>
        <w:t> </w:t>
      </w:r>
      <w:r w:rsidRPr="009F053F">
        <w:rPr>
          <w:rFonts w:ascii="Arial" w:hAnsi="Arial" w:cs="Arial"/>
          <w:color w:val="000000"/>
          <w:sz w:val="16"/>
          <w:szCs w:val="16"/>
        </w:rPr>
        <w:br/>
        <w:t>2. Tombar significa preservar, acautelar, preservar, sem que importe o ato em transferência da propriedade, como ocorre na desapropriação</w:t>
      </w:r>
    </w:p>
    <w:p w:rsidR="00FB72BD" w:rsidRDefault="00FB72BD" w:rsidP="00FB72BD">
      <w:pPr>
        <w:shd w:val="clear" w:color="auto" w:fill="FFFFFF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9F053F">
        <w:rPr>
          <w:rFonts w:ascii="Arial" w:hAnsi="Arial" w:cs="Arial"/>
          <w:color w:val="000000"/>
          <w:sz w:val="16"/>
          <w:szCs w:val="16"/>
        </w:rPr>
        <w:t>3. O Município, por competência constitucional comum - art. 23, III -, deve proteger os documentos, as obras e outros bens de valor histórico, artístico e cultural, os monumentos, as paisagens naturais notáveis e os sítios arqueológicos.</w:t>
      </w:r>
      <w:r w:rsidRPr="00FB72BD">
        <w:rPr>
          <w:rFonts w:ascii="Arial" w:hAnsi="Arial" w:cs="Arial"/>
          <w:color w:val="000000"/>
          <w:sz w:val="16"/>
          <w:szCs w:val="16"/>
        </w:rPr>
        <w:t> </w:t>
      </w:r>
      <w:r w:rsidRPr="009F053F">
        <w:rPr>
          <w:rFonts w:ascii="Arial" w:hAnsi="Arial" w:cs="Arial"/>
          <w:color w:val="000000"/>
          <w:sz w:val="16"/>
          <w:szCs w:val="16"/>
        </w:rPr>
        <w:br/>
        <w:t xml:space="preserve">4. Como o tombamento não implica em transferência da propriedade, inexiste a limitação constante no art. 1º, § 2º, do DL 3 365/1941, que proíbe o Município de desapropriar bem do Estado. 5. Recurso </w:t>
      </w:r>
      <w:r w:rsidR="00BA7A80" w:rsidRPr="009F053F">
        <w:rPr>
          <w:rFonts w:ascii="Arial" w:hAnsi="Arial" w:cs="Arial"/>
          <w:color w:val="000000"/>
          <w:sz w:val="16"/>
          <w:szCs w:val="16"/>
        </w:rPr>
        <w:t>improvido.</w:t>
      </w:r>
      <w:r w:rsidR="00BA7A80">
        <w:rPr>
          <w:rFonts w:ascii="Arial" w:hAnsi="Arial" w:cs="Arial"/>
          <w:color w:val="000000"/>
          <w:sz w:val="16"/>
          <w:szCs w:val="16"/>
        </w:rPr>
        <w:t xml:space="preserve"> ”</w:t>
      </w:r>
      <w:r w:rsidRPr="009F053F">
        <w:rPr>
          <w:rFonts w:ascii="Arial" w:hAnsi="Arial" w:cs="Arial"/>
          <w:color w:val="000000"/>
          <w:sz w:val="16"/>
          <w:szCs w:val="16"/>
        </w:rPr>
        <w:t xml:space="preserve"> </w:t>
      </w:r>
      <w:r w:rsidRPr="009F053F">
        <w:rPr>
          <w:rFonts w:ascii="Arial" w:hAnsi="Arial" w:cs="Arial"/>
          <w:color w:val="000000"/>
          <w:sz w:val="20"/>
          <w:szCs w:val="20"/>
        </w:rPr>
        <w:t>(</w:t>
      </w:r>
      <w:r w:rsidR="00F0711D">
        <w:rPr>
          <w:rFonts w:ascii="Arial" w:hAnsi="Arial" w:cs="Arial"/>
          <w:color w:val="000000"/>
          <w:sz w:val="20"/>
          <w:szCs w:val="20"/>
        </w:rPr>
        <w:t xml:space="preserve">STJ, </w:t>
      </w:r>
      <w:r w:rsidRPr="009F053F">
        <w:rPr>
          <w:rFonts w:ascii="Arial" w:hAnsi="Arial" w:cs="Arial"/>
          <w:color w:val="000000"/>
          <w:sz w:val="20"/>
          <w:szCs w:val="20"/>
        </w:rPr>
        <w:t>RMS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A7A80">
        <w:rPr>
          <w:rFonts w:ascii="Arial" w:hAnsi="Arial" w:cs="Arial"/>
          <w:color w:val="000000"/>
          <w:sz w:val="20"/>
          <w:szCs w:val="20"/>
        </w:rPr>
        <w:t xml:space="preserve">nº </w:t>
      </w:r>
      <w:r w:rsidR="00BA7A80" w:rsidRPr="009F053F">
        <w:rPr>
          <w:rFonts w:ascii="Arial" w:hAnsi="Arial" w:cs="Arial"/>
          <w:color w:val="000000"/>
          <w:sz w:val="20"/>
          <w:szCs w:val="20"/>
        </w:rPr>
        <w:t>18.952</w:t>
      </w:r>
      <w:r>
        <w:rPr>
          <w:rFonts w:ascii="Arial" w:hAnsi="Arial" w:cs="Arial"/>
          <w:color w:val="000000"/>
          <w:sz w:val="20"/>
          <w:szCs w:val="20"/>
        </w:rPr>
        <w:t xml:space="preserve"> -</w:t>
      </w:r>
      <w:r w:rsidRPr="009F053F">
        <w:rPr>
          <w:rFonts w:ascii="Arial" w:hAnsi="Arial" w:cs="Arial"/>
          <w:color w:val="000000"/>
          <w:sz w:val="20"/>
          <w:szCs w:val="20"/>
        </w:rPr>
        <w:t>RJ, Rel. Min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9F053F">
        <w:rPr>
          <w:rFonts w:ascii="Arial" w:hAnsi="Arial" w:cs="Arial"/>
          <w:color w:val="000000"/>
          <w:sz w:val="20"/>
          <w:szCs w:val="20"/>
        </w:rPr>
        <w:t xml:space="preserve"> E</w:t>
      </w:r>
      <w:r>
        <w:rPr>
          <w:rFonts w:ascii="Arial" w:hAnsi="Arial" w:cs="Arial"/>
          <w:color w:val="000000"/>
          <w:sz w:val="20"/>
          <w:szCs w:val="20"/>
        </w:rPr>
        <w:t xml:space="preserve">liana </w:t>
      </w:r>
      <w:r w:rsidR="00BA7A80">
        <w:rPr>
          <w:rFonts w:ascii="Arial" w:hAnsi="Arial" w:cs="Arial"/>
          <w:color w:val="000000"/>
          <w:sz w:val="20"/>
          <w:szCs w:val="20"/>
        </w:rPr>
        <w:t xml:space="preserve">Calmon, </w:t>
      </w:r>
      <w:r w:rsidR="00BA7A80" w:rsidRPr="009F053F">
        <w:rPr>
          <w:rFonts w:ascii="Arial" w:hAnsi="Arial" w:cs="Arial"/>
          <w:color w:val="000000"/>
          <w:sz w:val="20"/>
          <w:szCs w:val="20"/>
        </w:rPr>
        <w:t>j.</w:t>
      </w:r>
      <w:r w:rsidRPr="009F053F">
        <w:rPr>
          <w:rFonts w:ascii="Arial" w:hAnsi="Arial" w:cs="Arial"/>
          <w:color w:val="000000"/>
          <w:sz w:val="20"/>
          <w:szCs w:val="20"/>
        </w:rPr>
        <w:t xml:space="preserve"> 26</w:t>
      </w:r>
      <w:r>
        <w:rPr>
          <w:rFonts w:ascii="Arial" w:hAnsi="Arial" w:cs="Arial"/>
          <w:color w:val="000000"/>
          <w:sz w:val="20"/>
          <w:szCs w:val="20"/>
        </w:rPr>
        <w:t>/04/2005)</w:t>
      </w:r>
      <w:r w:rsidRPr="009F053F">
        <w:rPr>
          <w:rFonts w:ascii="Arial" w:hAnsi="Arial" w:cs="Arial"/>
          <w:color w:val="000000"/>
          <w:sz w:val="20"/>
          <w:szCs w:val="20"/>
        </w:rPr>
        <w:t> </w:t>
      </w:r>
    </w:p>
    <w:p w:rsidR="00313E2C" w:rsidRDefault="00313E2C" w:rsidP="00FB72BD">
      <w:pPr>
        <w:shd w:val="clear" w:color="auto" w:fill="FFFFFF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313E2C" w:rsidRPr="009F053F" w:rsidRDefault="00313E2C" w:rsidP="00313E2C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Cabe aduzir finalmente que há nos autos parcos elementos destinados a evidenciar o enquadramento do bem no conceito de patrimônio histórico e artístico - tal exame, contudo, constitui matéria de mérito, a ser definida no âmbito do Órgão Deliberativo Superior da Casa.</w:t>
      </w:r>
    </w:p>
    <w:p w:rsidR="00FB72BD" w:rsidRDefault="00FB72BD" w:rsidP="00FB72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FB72BD" w:rsidRDefault="00FB72BD" w:rsidP="00FB72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B72BD" w:rsidRDefault="00FB72BD" w:rsidP="00FB72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Legislativa, para processamento na forma regimental.</w:t>
      </w:r>
    </w:p>
    <w:p w:rsidR="00FB72BD" w:rsidRDefault="00FB72BD" w:rsidP="00FB72BD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22 de março de 2.017.</w:t>
      </w:r>
    </w:p>
    <w:p w:rsidR="00FB72BD" w:rsidRDefault="00FB72BD" w:rsidP="00FB72BD">
      <w:pPr>
        <w:jc w:val="both"/>
        <w:rPr>
          <w:rFonts w:ascii="Arial" w:hAnsi="Arial" w:cs="Arial"/>
        </w:rPr>
      </w:pPr>
    </w:p>
    <w:p w:rsidR="00313E2C" w:rsidRDefault="00313E2C" w:rsidP="00FB72BD">
      <w:pPr>
        <w:jc w:val="both"/>
        <w:rPr>
          <w:rFonts w:ascii="Arial" w:hAnsi="Arial" w:cs="Arial"/>
        </w:rPr>
      </w:pPr>
    </w:p>
    <w:p w:rsidR="00313E2C" w:rsidRDefault="00313E2C" w:rsidP="00FB72BD">
      <w:pPr>
        <w:jc w:val="both"/>
        <w:rPr>
          <w:rFonts w:ascii="Arial" w:hAnsi="Arial" w:cs="Arial"/>
        </w:rPr>
      </w:pPr>
    </w:p>
    <w:p w:rsidR="00FB72BD" w:rsidRDefault="00FB72BD" w:rsidP="00FB72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164B8E" w:rsidRDefault="00FB72BD" w:rsidP="00313E2C">
      <w:pPr>
        <w:jc w:val="both"/>
      </w:pPr>
      <w:r>
        <w:rPr>
          <w:rFonts w:ascii="Arial" w:hAnsi="Arial" w:cs="Arial"/>
          <w:sz w:val="16"/>
          <w:szCs w:val="16"/>
        </w:rPr>
        <w:tab/>
        <w:t>Procurador-Geral-OAB/RS 18.594</w:t>
      </w:r>
    </w:p>
    <w:sectPr w:rsidR="00164B8E" w:rsidSect="00313E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BD"/>
    <w:rsid w:val="00164B8E"/>
    <w:rsid w:val="00313E2C"/>
    <w:rsid w:val="006C2168"/>
    <w:rsid w:val="00BA7A80"/>
    <w:rsid w:val="00F0711D"/>
    <w:rsid w:val="00F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BD05E-DE09-4BC9-8199-D84D0EDB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B72BD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B72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semiHidden/>
    <w:unhideWhenUsed/>
    <w:rsid w:val="00FB72BD"/>
    <w:pPr>
      <w:spacing w:before="100" w:beforeAutospacing="1" w:after="100" w:afterAutospacing="1"/>
      <w:ind w:left="254"/>
    </w:pPr>
  </w:style>
  <w:style w:type="paragraph" w:styleId="Cabealho">
    <w:name w:val="header"/>
    <w:basedOn w:val="Normal"/>
    <w:link w:val="CabealhoChar"/>
    <w:semiHidden/>
    <w:unhideWhenUsed/>
    <w:rsid w:val="00FB72B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FB72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B72BD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B72B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B72BD"/>
    <w:pPr>
      <w:ind w:firstLine="1134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72B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648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2017-03-22T18:30:00Z</dcterms:created>
  <dcterms:modified xsi:type="dcterms:W3CDTF">2017-03-22T18:47:00Z</dcterms:modified>
</cp:coreProperties>
</file>