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A0" w:rsidRPr="000625A0" w:rsidRDefault="000625A0" w:rsidP="000625A0">
      <w:pPr>
        <w:pStyle w:val="Cabealho"/>
        <w:jc w:val="center"/>
        <w:rPr>
          <w:rFonts w:ascii="Arial" w:hAnsi="Arial" w:cs="Arial"/>
          <w:b/>
          <w:sz w:val="20"/>
        </w:rPr>
      </w:pPr>
      <w:r w:rsidRPr="000625A0">
        <w:rPr>
          <w:rFonts w:ascii="Arial" w:hAnsi="Arial" w:cs="Arial"/>
          <w:b/>
          <w:sz w:val="20"/>
        </w:rPr>
        <w:t>CÂMARA MUNICIPAL DE PORTO ALEGRE</w:t>
      </w:r>
    </w:p>
    <w:p w:rsidR="000625A0" w:rsidRPr="000625A0" w:rsidRDefault="000625A0" w:rsidP="000625A0">
      <w:pPr>
        <w:pStyle w:val="Cabealho"/>
        <w:jc w:val="center"/>
        <w:rPr>
          <w:rFonts w:ascii="Arial" w:hAnsi="Arial" w:cs="Arial"/>
          <w:sz w:val="20"/>
        </w:rPr>
      </w:pPr>
      <w:r w:rsidRPr="000625A0">
        <w:rPr>
          <w:rFonts w:ascii="Arial" w:hAnsi="Arial" w:cs="Arial"/>
          <w:b/>
          <w:sz w:val="20"/>
        </w:rPr>
        <w:t>PROCURADORIA</w:t>
      </w:r>
    </w:p>
    <w:p w:rsidR="000625A0" w:rsidRPr="000625A0" w:rsidRDefault="000625A0" w:rsidP="000625A0">
      <w:pPr>
        <w:pStyle w:val="Ttulo1"/>
        <w:rPr>
          <w:rFonts w:ascii="Arial" w:hAnsi="Arial" w:cs="Arial"/>
          <w:sz w:val="20"/>
        </w:rPr>
      </w:pPr>
    </w:p>
    <w:p w:rsidR="000625A0" w:rsidRPr="000625A0" w:rsidRDefault="000625A0" w:rsidP="000625A0">
      <w:pPr>
        <w:pStyle w:val="Ttulo1"/>
        <w:rPr>
          <w:rFonts w:ascii="Arial" w:hAnsi="Arial" w:cs="Arial"/>
          <w:sz w:val="20"/>
        </w:rPr>
      </w:pPr>
      <w:r w:rsidRPr="000625A0">
        <w:rPr>
          <w:rFonts w:ascii="Arial" w:hAnsi="Arial" w:cs="Arial"/>
          <w:sz w:val="20"/>
        </w:rPr>
        <w:t xml:space="preserve">PARECER Nº </w:t>
      </w:r>
      <w:r w:rsidR="00FE734A">
        <w:rPr>
          <w:rFonts w:ascii="Arial" w:hAnsi="Arial" w:cs="Arial"/>
          <w:sz w:val="20"/>
        </w:rPr>
        <w:t>217</w:t>
      </w:r>
      <w:bookmarkStart w:id="0" w:name="_GoBack"/>
      <w:bookmarkEnd w:id="0"/>
      <w:r w:rsidRPr="000625A0">
        <w:rPr>
          <w:rFonts w:ascii="Arial" w:hAnsi="Arial" w:cs="Arial"/>
          <w:sz w:val="20"/>
        </w:rPr>
        <w:t>/17.</w:t>
      </w:r>
    </w:p>
    <w:p w:rsidR="000625A0" w:rsidRPr="000625A0" w:rsidRDefault="000625A0" w:rsidP="000625A0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 w:rsidRPr="000625A0">
        <w:rPr>
          <w:rFonts w:ascii="Arial" w:hAnsi="Arial" w:cs="Arial"/>
          <w:b/>
          <w:sz w:val="20"/>
          <w:szCs w:val="20"/>
        </w:rPr>
        <w:t>PROC.  Nº 991/17.</w:t>
      </w:r>
    </w:p>
    <w:p w:rsidR="000625A0" w:rsidRPr="000625A0" w:rsidRDefault="000625A0" w:rsidP="000625A0">
      <w:pPr>
        <w:pStyle w:val="Ttulo2"/>
        <w:ind w:left="5664" w:firstLine="708"/>
        <w:rPr>
          <w:sz w:val="20"/>
          <w:szCs w:val="20"/>
        </w:rPr>
      </w:pPr>
      <w:r w:rsidRPr="000625A0">
        <w:rPr>
          <w:sz w:val="20"/>
          <w:szCs w:val="20"/>
        </w:rPr>
        <w:t>PR</w:t>
      </w:r>
      <w:r>
        <w:rPr>
          <w:sz w:val="20"/>
          <w:szCs w:val="20"/>
        </w:rPr>
        <w:t xml:space="preserve"> </w:t>
      </w:r>
      <w:r w:rsidRPr="000625A0">
        <w:rPr>
          <w:sz w:val="20"/>
          <w:szCs w:val="20"/>
        </w:rPr>
        <w:t>N° 14/17.</w:t>
      </w:r>
    </w:p>
    <w:p w:rsidR="000625A0" w:rsidRDefault="000625A0" w:rsidP="000625A0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0625A0" w:rsidRDefault="000625A0" w:rsidP="000625A0">
      <w:pPr>
        <w:ind w:firstLine="1134"/>
        <w:rPr>
          <w:rFonts w:ascii="Arial" w:hAnsi="Arial" w:cs="Arial"/>
          <w:sz w:val="20"/>
          <w:szCs w:val="20"/>
        </w:rPr>
      </w:pPr>
    </w:p>
    <w:p w:rsidR="000625A0" w:rsidRDefault="000625A0" w:rsidP="000625A0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Resolução do Legislativo em epígrafe, que concede a Troféu Câmara Municipal de Porto Alegre </w:t>
      </w:r>
      <w:r>
        <w:rPr>
          <w:sz w:val="20"/>
          <w:szCs w:val="20"/>
        </w:rPr>
        <w:t>à SAFEWEB</w:t>
      </w:r>
      <w:r>
        <w:rPr>
          <w:sz w:val="20"/>
          <w:szCs w:val="20"/>
        </w:rPr>
        <w:t xml:space="preserve">, pela implementação do </w:t>
      </w:r>
      <w:r>
        <w:rPr>
          <w:sz w:val="20"/>
          <w:szCs w:val="20"/>
        </w:rPr>
        <w:t>P</w:t>
      </w:r>
      <w:r>
        <w:rPr>
          <w:sz w:val="20"/>
          <w:szCs w:val="20"/>
        </w:rPr>
        <w:t xml:space="preserve">rojeto </w:t>
      </w:r>
      <w:r>
        <w:rPr>
          <w:sz w:val="20"/>
          <w:szCs w:val="20"/>
        </w:rPr>
        <w:t xml:space="preserve">Ecobarreira </w:t>
      </w:r>
      <w:r>
        <w:rPr>
          <w:sz w:val="20"/>
          <w:szCs w:val="20"/>
        </w:rPr>
        <w:t xml:space="preserve">Arroio Dilúvio. </w:t>
      </w:r>
    </w:p>
    <w:p w:rsidR="000625A0" w:rsidRDefault="000625A0" w:rsidP="000625A0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0625A0" w:rsidRDefault="000625A0" w:rsidP="000625A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625A0" w:rsidRDefault="000625A0" w:rsidP="000625A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 prevê a concessão da premiação a pessoas físicas ou jurídicas que se tenham destacado publicamente por suas ações em quaisquer áreas do conhecimento humano, mediante proposição de iniciativa de Vereador. </w:t>
      </w:r>
    </w:p>
    <w:p w:rsidR="000625A0" w:rsidRDefault="000625A0" w:rsidP="000625A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0625A0" w:rsidRDefault="000625A0" w:rsidP="000625A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0625A0" w:rsidRDefault="000625A0" w:rsidP="000625A0">
      <w:pPr>
        <w:pStyle w:val="Corpodetexto"/>
        <w:ind w:firstLine="1134"/>
        <w:rPr>
          <w:sz w:val="20"/>
          <w:szCs w:val="20"/>
        </w:rPr>
      </w:pPr>
    </w:p>
    <w:p w:rsidR="000625A0" w:rsidRDefault="000625A0" w:rsidP="000625A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625A0" w:rsidRDefault="000625A0" w:rsidP="000625A0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20 de abril de 2017.</w:t>
      </w:r>
    </w:p>
    <w:p w:rsidR="000625A0" w:rsidRDefault="000625A0" w:rsidP="000625A0">
      <w:pPr>
        <w:pStyle w:val="Corpodetexto"/>
        <w:ind w:firstLine="1134"/>
        <w:rPr>
          <w:sz w:val="20"/>
          <w:szCs w:val="20"/>
        </w:rPr>
      </w:pPr>
    </w:p>
    <w:p w:rsidR="000625A0" w:rsidRDefault="000625A0" w:rsidP="000625A0">
      <w:pPr>
        <w:pStyle w:val="Corpodetexto"/>
        <w:ind w:firstLine="1134"/>
        <w:rPr>
          <w:sz w:val="20"/>
        </w:rPr>
      </w:pPr>
    </w:p>
    <w:p w:rsidR="000625A0" w:rsidRDefault="000625A0" w:rsidP="000625A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625A0" w:rsidRDefault="000625A0" w:rsidP="000625A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625A0" w:rsidRDefault="000625A0" w:rsidP="000625A0"/>
    <w:p w:rsidR="000625A0" w:rsidRDefault="000625A0" w:rsidP="000625A0"/>
    <w:p w:rsidR="00C30ECA" w:rsidRDefault="00C30ECA"/>
    <w:sectPr w:rsidR="00C30ECA" w:rsidSect="00C20A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A0"/>
    <w:rsid w:val="000625A0"/>
    <w:rsid w:val="00C20AA9"/>
    <w:rsid w:val="00C30ECA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1D1EE-3B43-45FE-B0F4-CDA72E0A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25A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625A0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25A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625A0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625A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625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625A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0625A0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2017-04-20T18:22:00Z</dcterms:created>
  <dcterms:modified xsi:type="dcterms:W3CDTF">2017-04-20T18:28:00Z</dcterms:modified>
</cp:coreProperties>
</file>