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BB6" w:rsidRPr="00C846AE" w:rsidRDefault="00FF5BB6" w:rsidP="00FF5BB6">
      <w:pPr>
        <w:pStyle w:val="Cabealho"/>
        <w:jc w:val="center"/>
        <w:rPr>
          <w:rFonts w:ascii="Arial" w:hAnsi="Arial"/>
          <w:b/>
          <w:sz w:val="20"/>
        </w:rPr>
      </w:pPr>
      <w:r w:rsidRPr="00C846AE">
        <w:rPr>
          <w:rFonts w:ascii="Arial" w:hAnsi="Arial"/>
          <w:b/>
          <w:sz w:val="20"/>
        </w:rPr>
        <w:t>CÂMARA MUNICIPAL DE PORTO ALEGRE</w:t>
      </w:r>
    </w:p>
    <w:p w:rsidR="00FF5BB6" w:rsidRPr="00C846AE" w:rsidRDefault="00FF5BB6" w:rsidP="00FF5BB6">
      <w:pPr>
        <w:jc w:val="center"/>
        <w:rPr>
          <w:rFonts w:ascii="Arial" w:hAnsi="Arial"/>
          <w:b/>
          <w:sz w:val="20"/>
          <w:szCs w:val="20"/>
        </w:rPr>
      </w:pPr>
      <w:r w:rsidRPr="00C846AE">
        <w:rPr>
          <w:rFonts w:ascii="Arial" w:hAnsi="Arial"/>
          <w:b/>
          <w:sz w:val="20"/>
          <w:szCs w:val="20"/>
        </w:rPr>
        <w:t>PROCURADORIA</w:t>
      </w:r>
    </w:p>
    <w:p w:rsidR="00FF5BB6" w:rsidRDefault="00FF5BB6" w:rsidP="00FF5BB6">
      <w:pPr>
        <w:ind w:left="4536"/>
        <w:rPr>
          <w:rFonts w:ascii="Arial" w:hAnsi="Arial"/>
          <w:b/>
          <w:sz w:val="20"/>
          <w:szCs w:val="20"/>
        </w:rPr>
      </w:pPr>
    </w:p>
    <w:p w:rsidR="00FF5BB6" w:rsidRDefault="00FF5BB6" w:rsidP="00FF5BB6">
      <w:pPr>
        <w:ind w:firstLine="24"/>
        <w:rPr>
          <w:rFonts w:ascii="Arial" w:hAnsi="Arial"/>
          <w:b/>
          <w:sz w:val="20"/>
          <w:szCs w:val="20"/>
        </w:rPr>
      </w:pPr>
    </w:p>
    <w:p w:rsidR="00FF5BB6" w:rsidRDefault="00FF5BB6" w:rsidP="00FF5BB6">
      <w:pPr>
        <w:ind w:firstLine="24"/>
        <w:rPr>
          <w:rFonts w:ascii="Arial" w:hAnsi="Arial"/>
          <w:b/>
          <w:sz w:val="20"/>
          <w:szCs w:val="20"/>
        </w:rPr>
      </w:pPr>
    </w:p>
    <w:p w:rsidR="00FF5BB6" w:rsidRPr="00C846AE" w:rsidRDefault="00FF5BB6" w:rsidP="00FF5BB6">
      <w:pPr>
        <w:ind w:firstLine="24"/>
        <w:rPr>
          <w:rFonts w:ascii="Arial" w:hAnsi="Arial"/>
          <w:b/>
          <w:sz w:val="20"/>
          <w:szCs w:val="20"/>
        </w:rPr>
      </w:pPr>
      <w:r w:rsidRPr="00C846AE">
        <w:rPr>
          <w:rFonts w:ascii="Arial" w:hAnsi="Arial"/>
          <w:b/>
          <w:sz w:val="20"/>
          <w:szCs w:val="20"/>
        </w:rPr>
        <w:t xml:space="preserve">PARECER </w:t>
      </w:r>
      <w:r>
        <w:rPr>
          <w:rFonts w:ascii="Arial" w:hAnsi="Arial"/>
          <w:b/>
          <w:sz w:val="20"/>
          <w:szCs w:val="20"/>
        </w:rPr>
        <w:t xml:space="preserve">Nº </w:t>
      </w:r>
      <w:r w:rsidR="00DC64B7">
        <w:rPr>
          <w:rFonts w:ascii="Arial" w:hAnsi="Arial"/>
          <w:b/>
          <w:sz w:val="20"/>
          <w:szCs w:val="20"/>
        </w:rPr>
        <w:t>601</w:t>
      </w:r>
      <w:bookmarkStart w:id="0" w:name="_GoBack"/>
      <w:bookmarkEnd w:id="0"/>
      <w:r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>
        <w:rPr>
          <w:rFonts w:ascii="Arial" w:hAnsi="Arial"/>
          <w:b/>
          <w:sz w:val="20"/>
          <w:szCs w:val="20"/>
        </w:rPr>
        <w:t>.</w:t>
      </w:r>
    </w:p>
    <w:p w:rsidR="00FF5BB6" w:rsidRPr="00C846AE" w:rsidRDefault="00FF5BB6" w:rsidP="00FF5BB6">
      <w:pPr>
        <w:ind w:left="4536"/>
        <w:rPr>
          <w:rFonts w:ascii="Arial" w:hAnsi="Arial"/>
          <w:b/>
          <w:sz w:val="20"/>
          <w:szCs w:val="20"/>
        </w:rPr>
      </w:pPr>
    </w:p>
    <w:p w:rsidR="00FF5BB6" w:rsidRPr="00C846AE" w:rsidRDefault="00FF5BB6" w:rsidP="00FF5BB6">
      <w:pPr>
        <w:ind w:left="4395"/>
        <w:rPr>
          <w:rFonts w:ascii="Arial" w:hAnsi="Arial"/>
          <w:b/>
          <w:sz w:val="20"/>
          <w:szCs w:val="20"/>
        </w:rPr>
      </w:pPr>
      <w:r w:rsidRPr="00C846AE">
        <w:rPr>
          <w:rFonts w:ascii="Arial" w:hAnsi="Arial"/>
          <w:b/>
          <w:sz w:val="20"/>
          <w:szCs w:val="20"/>
        </w:rPr>
        <w:t xml:space="preserve">PROCESSO </w:t>
      </w:r>
      <w:r>
        <w:rPr>
          <w:rFonts w:ascii="Arial" w:hAnsi="Arial"/>
          <w:b/>
          <w:sz w:val="20"/>
          <w:szCs w:val="20"/>
        </w:rPr>
        <w:t xml:space="preserve">Nº </w:t>
      </w:r>
      <w:r>
        <w:rPr>
          <w:rFonts w:ascii="Arial" w:hAnsi="Arial"/>
          <w:b/>
          <w:sz w:val="20"/>
          <w:szCs w:val="20"/>
        </w:rPr>
        <w:t>1054</w:t>
      </w:r>
      <w:r w:rsidRPr="00C846AE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 w:rsidRPr="00C846AE">
        <w:rPr>
          <w:rFonts w:ascii="Arial" w:hAnsi="Arial"/>
          <w:b/>
          <w:sz w:val="20"/>
          <w:szCs w:val="20"/>
        </w:rPr>
        <w:t>.</w:t>
      </w:r>
    </w:p>
    <w:p w:rsidR="00FF5BB6" w:rsidRPr="00C846AE" w:rsidRDefault="00FF5BB6" w:rsidP="00FF5BB6">
      <w:pPr>
        <w:ind w:left="4395"/>
        <w:rPr>
          <w:rFonts w:ascii="Arial" w:hAnsi="Arial"/>
          <w:b/>
          <w:sz w:val="20"/>
          <w:szCs w:val="20"/>
        </w:rPr>
      </w:pPr>
      <w:r w:rsidRPr="00C846AE">
        <w:rPr>
          <w:rFonts w:ascii="Arial" w:hAnsi="Arial"/>
          <w:b/>
          <w:sz w:val="20"/>
          <w:szCs w:val="20"/>
        </w:rPr>
        <w:t>PLC</w:t>
      </w:r>
      <w:r>
        <w:rPr>
          <w:rFonts w:ascii="Arial" w:hAnsi="Arial"/>
          <w:b/>
          <w:sz w:val="20"/>
          <w:szCs w:val="20"/>
        </w:rPr>
        <w:t>L</w:t>
      </w:r>
      <w:r w:rsidRPr="00C846AE">
        <w:rPr>
          <w:rFonts w:ascii="Arial" w:hAnsi="Arial"/>
          <w:b/>
          <w:sz w:val="20"/>
          <w:szCs w:val="20"/>
        </w:rPr>
        <w:t xml:space="preserve"> Nº </w:t>
      </w:r>
      <w:r>
        <w:rPr>
          <w:rFonts w:ascii="Arial" w:hAnsi="Arial"/>
          <w:b/>
          <w:sz w:val="20"/>
          <w:szCs w:val="20"/>
        </w:rPr>
        <w:t>30</w:t>
      </w:r>
      <w:r w:rsidRPr="00C846AE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 w:rsidRPr="00C846AE">
        <w:rPr>
          <w:rFonts w:ascii="Arial" w:hAnsi="Arial"/>
          <w:b/>
          <w:sz w:val="20"/>
          <w:szCs w:val="20"/>
        </w:rPr>
        <w:t>.</w:t>
      </w:r>
    </w:p>
    <w:p w:rsidR="00785576" w:rsidRDefault="00785576" w:rsidP="00785576">
      <w:pPr>
        <w:rPr>
          <w:rFonts w:ascii="Arial" w:hAnsi="Arial" w:cs="Arial"/>
          <w:b/>
          <w:sz w:val="20"/>
          <w:szCs w:val="20"/>
        </w:rPr>
      </w:pPr>
    </w:p>
    <w:p w:rsidR="00785576" w:rsidRDefault="00785576" w:rsidP="0078557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Complementar do Legislativo em epígrafe, que altera a lei Complementar nº 284, de 27 de outubro de 1992, e alterações posteriores – Código de Edificações de Porto Alegre -, d</w:t>
      </w:r>
      <w:r>
        <w:rPr>
          <w:rFonts w:ascii="Arial" w:hAnsi="Arial" w:cs="Arial"/>
          <w:sz w:val="20"/>
          <w:szCs w:val="20"/>
        </w:rPr>
        <w:t>estinando os valores provenientes de multas que especifica à manutenção e conservação de praças e parques urbanos</w:t>
      </w:r>
      <w:r>
        <w:rPr>
          <w:rFonts w:ascii="Arial" w:hAnsi="Arial" w:cs="Arial"/>
          <w:sz w:val="20"/>
          <w:szCs w:val="20"/>
        </w:rPr>
        <w:t>.</w:t>
      </w:r>
    </w:p>
    <w:p w:rsidR="00785576" w:rsidRDefault="00785576" w:rsidP="00785576">
      <w:pPr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Constituição da República, compete aos Municípios legislar sobre assuntos de interesse local, promover adequado ordenamento territorial mediante controle do uso do solo urbano (art. 30, incisos I e VIII, e 23, inciso V</w:t>
      </w:r>
      <w:r>
        <w:rPr>
          <w:rFonts w:ascii="Arial" w:hAnsi="Arial" w:cs="Arial"/>
          <w:i/>
          <w:sz w:val="20"/>
          <w:szCs w:val="20"/>
        </w:rPr>
        <w:t>).</w:t>
      </w:r>
    </w:p>
    <w:p w:rsidR="00785576" w:rsidRDefault="00785576" w:rsidP="0078557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par disso, no artigo 23, define a competência destes para, conjuntamente com União e o Estado, proceder à proteção do meio ambiente. </w:t>
      </w:r>
    </w:p>
    <w:p w:rsidR="00785576" w:rsidRDefault="00785576" w:rsidP="0078557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A Lei Orgânica, por sua vez, declara a competência do Município de Porto Alegre para prover tudo quanto concerne ao interesse local, para promover adequado ordenamento territorial e a preservação do meio ambiente, para estabelecer normas de edificação e para licenciar para funcionamento os estabelecimentos comerciais, industriais, de serviços e similares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</w:rPr>
        <w:t>(artigo 8º, incisos inciso IV, X e XI; e artigo 9º, incisos II e IX; art. 201).</w:t>
      </w:r>
    </w:p>
    <w:p w:rsidR="00DC64B7" w:rsidRDefault="00785576" w:rsidP="00DC64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Consoante se infere, há previsão legal para atuação do legislador municipal no âmbito da</w:t>
      </w:r>
      <w:r>
        <w:rPr>
          <w:rFonts w:ascii="Arial" w:hAnsi="Arial" w:cs="Arial"/>
          <w:sz w:val="20"/>
          <w:szCs w:val="20"/>
        </w:rPr>
        <w:t xml:space="preserve"> matéria objeto da proposição</w:t>
      </w:r>
      <w:r w:rsidR="00FF262E">
        <w:rPr>
          <w:rFonts w:ascii="Arial" w:hAnsi="Arial" w:cs="Arial"/>
          <w:sz w:val="20"/>
          <w:szCs w:val="20"/>
        </w:rPr>
        <w:t>.</w:t>
      </w:r>
    </w:p>
    <w:p w:rsidR="00DC64B7" w:rsidRPr="001C23DB" w:rsidRDefault="00DC64B7" w:rsidP="00DC64B7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C64B7">
        <w:rPr>
          <w:rFonts w:ascii="Arial" w:hAnsi="Arial" w:cs="Arial"/>
          <w:sz w:val="20"/>
          <w:szCs w:val="20"/>
        </w:rPr>
        <w:t xml:space="preserve"> </w:t>
      </w:r>
      <w:r w:rsidRPr="001C23DB">
        <w:rPr>
          <w:rFonts w:ascii="Arial" w:hAnsi="Arial" w:cs="Arial"/>
          <w:sz w:val="20"/>
          <w:szCs w:val="20"/>
        </w:rPr>
        <w:t xml:space="preserve">Contudo, por força do que dispõe a Lei Orgânica (art. 94, inciso XII), compete privativamente ao Chefe do Poder Executivo realizar a administração municipal, preceito que, </w:t>
      </w:r>
      <w:r>
        <w:rPr>
          <w:rFonts w:ascii="Arial" w:hAnsi="Arial" w:cs="Arial"/>
          <w:sz w:val="20"/>
          <w:szCs w:val="20"/>
        </w:rPr>
        <w:t>vênia concedida</w:t>
      </w:r>
      <w:r w:rsidRPr="001C23DB">
        <w:rPr>
          <w:rFonts w:ascii="Arial" w:hAnsi="Arial" w:cs="Arial"/>
          <w:sz w:val="20"/>
          <w:szCs w:val="20"/>
        </w:rPr>
        <w:t xml:space="preserve">, resta afetado pelo conteúdo normativo da proposição, por implicar disposição de receitas municipais. </w:t>
      </w:r>
    </w:p>
    <w:p w:rsidR="00785576" w:rsidRDefault="00785576" w:rsidP="007855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85576" w:rsidRDefault="00785576" w:rsidP="00785576">
      <w:pPr>
        <w:pStyle w:val="Corpodetexto"/>
        <w:ind w:firstLine="708"/>
        <w:rPr>
          <w:sz w:val="20"/>
        </w:rPr>
      </w:pPr>
    </w:p>
    <w:p w:rsidR="00785576" w:rsidRDefault="00785576" w:rsidP="0078557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785576" w:rsidRDefault="00785576" w:rsidP="0078557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DC64B7">
        <w:rPr>
          <w:rFonts w:cs="Arial"/>
          <w:sz w:val="20"/>
        </w:rPr>
        <w:t>18</w:t>
      </w:r>
      <w:r>
        <w:rPr>
          <w:rFonts w:cs="Arial"/>
          <w:sz w:val="20"/>
        </w:rPr>
        <w:t xml:space="preserve"> de </w:t>
      </w:r>
      <w:r w:rsidR="00DC64B7">
        <w:rPr>
          <w:rFonts w:cs="Arial"/>
          <w:sz w:val="20"/>
        </w:rPr>
        <w:t>setembro</w:t>
      </w:r>
      <w:r>
        <w:rPr>
          <w:rFonts w:cs="Arial"/>
          <w:sz w:val="20"/>
        </w:rPr>
        <w:t xml:space="preserve"> de 2.017.</w:t>
      </w:r>
    </w:p>
    <w:p w:rsidR="00785576" w:rsidRDefault="00785576" w:rsidP="00785576">
      <w:pPr>
        <w:pStyle w:val="Corpodetexto"/>
        <w:ind w:firstLine="1418"/>
        <w:rPr>
          <w:rFonts w:cs="Arial"/>
          <w:sz w:val="20"/>
        </w:rPr>
      </w:pPr>
    </w:p>
    <w:p w:rsidR="00785576" w:rsidRDefault="00785576" w:rsidP="00785576">
      <w:pPr>
        <w:pStyle w:val="Corpodetexto"/>
        <w:ind w:firstLine="1418"/>
        <w:rPr>
          <w:rFonts w:cs="Arial"/>
          <w:sz w:val="20"/>
        </w:rPr>
      </w:pPr>
    </w:p>
    <w:p w:rsidR="00785576" w:rsidRDefault="00785576" w:rsidP="00785576">
      <w:pPr>
        <w:pStyle w:val="Corpodetexto"/>
        <w:ind w:firstLine="1418"/>
        <w:rPr>
          <w:rFonts w:cs="Arial"/>
          <w:sz w:val="20"/>
        </w:rPr>
      </w:pPr>
    </w:p>
    <w:p w:rsidR="00785576" w:rsidRDefault="00785576" w:rsidP="00785576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785576" w:rsidRDefault="00785576" w:rsidP="00785576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85576" w:rsidRDefault="00785576" w:rsidP="00785576">
      <w:pPr>
        <w:rPr>
          <w:sz w:val="20"/>
          <w:szCs w:val="20"/>
        </w:rPr>
      </w:pPr>
    </w:p>
    <w:p w:rsidR="00785576" w:rsidRDefault="00785576" w:rsidP="00785576">
      <w:pPr>
        <w:rPr>
          <w:sz w:val="20"/>
          <w:szCs w:val="20"/>
        </w:rPr>
      </w:pPr>
    </w:p>
    <w:p w:rsidR="00FF5BB6" w:rsidRPr="00C846AE" w:rsidRDefault="00FF5BB6" w:rsidP="00FF5BB6">
      <w:pPr>
        <w:pStyle w:val="Cabealho"/>
        <w:jc w:val="center"/>
        <w:rPr>
          <w:rFonts w:ascii="Arial" w:hAnsi="Arial"/>
          <w:b/>
          <w:sz w:val="20"/>
        </w:rPr>
      </w:pPr>
    </w:p>
    <w:sectPr w:rsidR="00FF5BB6" w:rsidRPr="00C846AE" w:rsidSect="00EE78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B6"/>
    <w:rsid w:val="00134B5B"/>
    <w:rsid w:val="00595C05"/>
    <w:rsid w:val="00785576"/>
    <w:rsid w:val="00DC64B7"/>
    <w:rsid w:val="00F06EF0"/>
    <w:rsid w:val="00FF262E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F3022-F1F2-4ABC-A4A7-F61A0ED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FF5BB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FF5B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F5BB6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F5BB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FF5BB6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FF5BB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1596</Characters>
  <Application>Microsoft Office Word</Application>
  <DocSecurity>0</DocSecurity>
  <Lines>27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2017-09-18T19:39:00Z</cp:lastPrinted>
  <dcterms:created xsi:type="dcterms:W3CDTF">2017-09-18T19:25:00Z</dcterms:created>
  <dcterms:modified xsi:type="dcterms:W3CDTF">2017-09-18T19:39:00Z</dcterms:modified>
</cp:coreProperties>
</file>