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46F" w:rsidRPr="00C9646F" w:rsidRDefault="00C9646F" w:rsidP="00C9646F">
      <w:pPr>
        <w:pStyle w:val="Cabealho"/>
        <w:jc w:val="center"/>
        <w:rPr>
          <w:rFonts w:ascii="Arial" w:hAnsi="Arial" w:cs="Arial"/>
          <w:b/>
          <w:sz w:val="20"/>
        </w:rPr>
      </w:pPr>
      <w:r w:rsidRPr="00C9646F">
        <w:rPr>
          <w:rFonts w:ascii="Arial" w:hAnsi="Arial" w:cs="Arial"/>
          <w:b/>
          <w:sz w:val="20"/>
        </w:rPr>
        <w:t>CÂMARA MUNICIPAL DE PORTO ALEGRE</w:t>
      </w:r>
    </w:p>
    <w:p w:rsidR="00C9646F" w:rsidRPr="00C9646F" w:rsidRDefault="00C9646F" w:rsidP="00C9646F">
      <w:pPr>
        <w:pStyle w:val="Cabealho"/>
        <w:jc w:val="center"/>
        <w:rPr>
          <w:rFonts w:ascii="Arial" w:hAnsi="Arial" w:cs="Arial"/>
          <w:sz w:val="20"/>
        </w:rPr>
      </w:pPr>
      <w:r w:rsidRPr="00C9646F">
        <w:rPr>
          <w:rFonts w:ascii="Arial" w:hAnsi="Arial" w:cs="Arial"/>
          <w:b/>
          <w:sz w:val="20"/>
        </w:rPr>
        <w:t>PROCURADORIA</w:t>
      </w:r>
    </w:p>
    <w:p w:rsidR="00C9646F" w:rsidRPr="00C9646F" w:rsidRDefault="00C9646F" w:rsidP="00C9646F">
      <w:pPr>
        <w:pStyle w:val="Ttulo1"/>
        <w:ind w:left="708" w:firstLine="708"/>
        <w:rPr>
          <w:rFonts w:ascii="Arial" w:hAnsi="Arial" w:cs="Arial"/>
          <w:b w:val="0"/>
          <w:sz w:val="20"/>
        </w:rPr>
      </w:pPr>
    </w:p>
    <w:p w:rsidR="00C9646F" w:rsidRPr="00C9646F" w:rsidRDefault="00C9646F" w:rsidP="00C9646F">
      <w:pPr>
        <w:pStyle w:val="Ttulo1"/>
        <w:ind w:left="708" w:hanging="708"/>
        <w:rPr>
          <w:rFonts w:ascii="Arial" w:hAnsi="Arial" w:cs="Arial"/>
          <w:sz w:val="20"/>
        </w:rPr>
      </w:pPr>
      <w:r w:rsidRPr="00C9646F"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392</w:t>
      </w:r>
      <w:r w:rsidRPr="00C9646F">
        <w:rPr>
          <w:rFonts w:ascii="Arial" w:hAnsi="Arial" w:cs="Arial"/>
          <w:sz w:val="20"/>
        </w:rPr>
        <w:t>/1</w:t>
      </w:r>
      <w:r>
        <w:rPr>
          <w:rFonts w:ascii="Arial" w:hAnsi="Arial" w:cs="Arial"/>
          <w:sz w:val="20"/>
        </w:rPr>
        <w:t>7</w:t>
      </w:r>
      <w:r w:rsidRPr="00C9646F">
        <w:rPr>
          <w:rFonts w:ascii="Arial" w:hAnsi="Arial" w:cs="Arial"/>
          <w:sz w:val="20"/>
        </w:rPr>
        <w:t>.</w:t>
      </w:r>
    </w:p>
    <w:p w:rsidR="00C9646F" w:rsidRPr="00C9646F" w:rsidRDefault="00C9646F" w:rsidP="00C9646F">
      <w:pPr>
        <w:rPr>
          <w:rFonts w:ascii="Arial" w:hAnsi="Arial" w:cs="Arial"/>
          <w:sz w:val="20"/>
          <w:szCs w:val="20"/>
        </w:rPr>
      </w:pPr>
    </w:p>
    <w:p w:rsidR="00C9646F" w:rsidRPr="00C9646F" w:rsidRDefault="00C9646F" w:rsidP="00C9646F">
      <w:pPr>
        <w:ind w:left="4536"/>
        <w:rPr>
          <w:rFonts w:ascii="Arial" w:hAnsi="Arial" w:cs="Arial"/>
          <w:b/>
          <w:sz w:val="20"/>
          <w:szCs w:val="20"/>
        </w:rPr>
      </w:pPr>
    </w:p>
    <w:p w:rsidR="00C9646F" w:rsidRPr="00C9646F" w:rsidRDefault="00C9646F" w:rsidP="00C9646F">
      <w:pPr>
        <w:ind w:left="4536"/>
        <w:rPr>
          <w:rFonts w:ascii="Arial" w:hAnsi="Arial" w:cs="Arial"/>
          <w:b/>
          <w:sz w:val="20"/>
          <w:szCs w:val="20"/>
        </w:rPr>
      </w:pPr>
      <w:r w:rsidRPr="00C9646F">
        <w:rPr>
          <w:rFonts w:ascii="Arial" w:hAnsi="Arial" w:cs="Arial"/>
          <w:b/>
          <w:sz w:val="20"/>
          <w:szCs w:val="20"/>
        </w:rPr>
        <w:t xml:space="preserve">PROCESSO Nº </w:t>
      </w:r>
      <w:r>
        <w:rPr>
          <w:rFonts w:ascii="Arial" w:hAnsi="Arial" w:cs="Arial"/>
          <w:b/>
          <w:sz w:val="20"/>
          <w:szCs w:val="20"/>
        </w:rPr>
        <w:t>1078</w:t>
      </w:r>
      <w:r w:rsidRPr="00C9646F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C9646F">
        <w:rPr>
          <w:rFonts w:ascii="Arial" w:hAnsi="Arial" w:cs="Arial"/>
          <w:b/>
          <w:sz w:val="20"/>
          <w:szCs w:val="20"/>
        </w:rPr>
        <w:t>.</w:t>
      </w:r>
    </w:p>
    <w:p w:rsidR="00C9646F" w:rsidRPr="00C9646F" w:rsidRDefault="00C9646F" w:rsidP="00C9646F">
      <w:pPr>
        <w:ind w:left="4536"/>
        <w:rPr>
          <w:rFonts w:ascii="Arial" w:hAnsi="Arial" w:cs="Arial"/>
          <w:b/>
          <w:sz w:val="20"/>
          <w:szCs w:val="20"/>
        </w:rPr>
      </w:pPr>
      <w:r w:rsidRPr="00C9646F">
        <w:rPr>
          <w:rFonts w:ascii="Arial" w:hAnsi="Arial" w:cs="Arial"/>
          <w:b/>
          <w:sz w:val="20"/>
          <w:szCs w:val="20"/>
        </w:rPr>
        <w:t>PLL</w:t>
      </w:r>
      <w:r w:rsidR="001C695C">
        <w:rPr>
          <w:rFonts w:ascii="Arial" w:hAnsi="Arial" w:cs="Arial"/>
          <w:b/>
          <w:sz w:val="20"/>
          <w:szCs w:val="20"/>
        </w:rPr>
        <w:t xml:space="preserve"> </w:t>
      </w:r>
      <w:bookmarkStart w:id="0" w:name="_GoBack"/>
      <w:bookmarkEnd w:id="0"/>
      <w:r w:rsidRPr="00C9646F">
        <w:rPr>
          <w:rFonts w:ascii="Arial" w:hAnsi="Arial" w:cs="Arial"/>
          <w:b/>
          <w:sz w:val="20"/>
          <w:szCs w:val="20"/>
        </w:rPr>
        <w:t xml:space="preserve">Nº </w:t>
      </w:r>
      <w:r>
        <w:rPr>
          <w:rFonts w:ascii="Arial" w:hAnsi="Arial" w:cs="Arial"/>
          <w:b/>
          <w:sz w:val="20"/>
          <w:szCs w:val="20"/>
        </w:rPr>
        <w:t>123</w:t>
      </w:r>
      <w:r w:rsidRPr="00C9646F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7</w:t>
      </w:r>
      <w:r w:rsidRPr="00C9646F">
        <w:rPr>
          <w:rFonts w:ascii="Arial" w:hAnsi="Arial" w:cs="Arial"/>
          <w:b/>
          <w:sz w:val="20"/>
          <w:szCs w:val="20"/>
        </w:rPr>
        <w:t>.</w:t>
      </w:r>
    </w:p>
    <w:p w:rsidR="00C9646F" w:rsidRPr="00C9646F" w:rsidRDefault="00C9646F" w:rsidP="00C9646F">
      <w:pPr>
        <w:pStyle w:val="Cabealho"/>
        <w:jc w:val="center"/>
        <w:rPr>
          <w:rFonts w:ascii="Arial" w:hAnsi="Arial" w:cs="Arial"/>
          <w:b/>
          <w:sz w:val="20"/>
        </w:rPr>
      </w:pPr>
    </w:p>
    <w:p w:rsidR="00C9646F" w:rsidRPr="00C9646F" w:rsidRDefault="00C9646F" w:rsidP="00C9646F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C9646F" w:rsidRDefault="00C9646F" w:rsidP="00C9646F">
      <w:pPr>
        <w:rPr>
          <w:rFonts w:ascii="Arial" w:hAnsi="Arial" w:cs="Arial"/>
          <w:sz w:val="20"/>
          <w:szCs w:val="20"/>
        </w:rPr>
      </w:pPr>
    </w:p>
    <w:p w:rsidR="00C9646F" w:rsidRDefault="00C9646F" w:rsidP="00C964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É submetido a exame desta Procuradoria, para parecer prévio, o Projeto de Lei do Legislativo em epígrafe, que</w:t>
      </w:r>
      <w:r>
        <w:rPr>
          <w:rFonts w:ascii="Arial" w:hAnsi="Arial" w:cs="Arial"/>
          <w:sz w:val="20"/>
          <w:szCs w:val="20"/>
        </w:rPr>
        <w:t xml:space="preserve"> obriga as entidades subvencionadas pelo Executivo</w:t>
      </w:r>
      <w:r>
        <w:rPr>
          <w:rFonts w:ascii="Arial" w:hAnsi="Arial" w:cs="Arial"/>
          <w:sz w:val="20"/>
          <w:szCs w:val="20"/>
        </w:rPr>
        <w:t xml:space="preserve"> Munic</w:t>
      </w:r>
      <w:r>
        <w:rPr>
          <w:rFonts w:ascii="Arial" w:hAnsi="Arial" w:cs="Arial"/>
          <w:sz w:val="20"/>
          <w:szCs w:val="20"/>
        </w:rPr>
        <w:t>ipal a divulgar em seus sites ou blogs ou no Portal Transparência Porto Alegre informações relativas a ações que especifica e suas prestações de contas encaminhadas ao Tribunal de Contas do Estado</w:t>
      </w:r>
      <w:r>
        <w:rPr>
          <w:rFonts w:ascii="Arial" w:hAnsi="Arial" w:cs="Arial"/>
          <w:sz w:val="20"/>
          <w:szCs w:val="20"/>
        </w:rPr>
        <w:t>.</w:t>
      </w:r>
    </w:p>
    <w:p w:rsidR="00C9646F" w:rsidRDefault="00C9646F" w:rsidP="00C964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Constituição da República, no artigo 30, inciso I, dispõe competir aos Municípios legislar sobre assuntos de interesse local.</w:t>
      </w:r>
    </w:p>
    <w:p w:rsidR="00C9646F" w:rsidRDefault="00C9646F" w:rsidP="00C964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par disso, estatui que a Administração Pública fica sujeita aos princípios da impessoalidade e publicidade, dentre outros, e que a publicidade dos atos, programas, obras e serviços dos órgãos públicos deverá caráter educativo, informativo ou de orientação social (art. 37, </w:t>
      </w:r>
      <w:r w:rsidR="001C695C">
        <w:rPr>
          <w:rFonts w:ascii="Arial" w:hAnsi="Arial" w:cs="Arial"/>
          <w:i/>
          <w:sz w:val="20"/>
          <w:szCs w:val="20"/>
        </w:rPr>
        <w:t>caput,</w:t>
      </w:r>
      <w:r w:rsidR="001C695C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§ 1º). </w:t>
      </w:r>
    </w:p>
    <w:p w:rsidR="00C9646F" w:rsidRDefault="00C9646F" w:rsidP="00C9646F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Constituição do Estado do RGS, no artigo 13, inciso I, declara a competência do Município para exercer o poder de polícia administrativa nas matérias de interesse local.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9646F" w:rsidRPr="00C9646F" w:rsidRDefault="00C9646F" w:rsidP="00C9646F">
      <w:pPr>
        <w:jc w:val="both"/>
        <w:rPr>
          <w:rFonts w:ascii="Arial" w:hAnsi="Arial" w:cs="Arial"/>
          <w:sz w:val="20"/>
          <w:szCs w:val="20"/>
        </w:rPr>
      </w:pPr>
      <w:r w:rsidRPr="00C9646F">
        <w:rPr>
          <w:rFonts w:ascii="Arial" w:hAnsi="Arial" w:cs="Arial"/>
          <w:sz w:val="20"/>
        </w:rPr>
        <w:tab/>
        <w:t>A Lei Orgânica determina a competência do Município para prover tudo quanto concerne ao interesse local e para estabelecer suas leis, decretos e atos relativos aos assuntos de interesse local, repisa o preceito constitucional do artigo 37, no que tange à obrigatoriedade de observância do princípio da publicidade, e declara que a transparência pública dos atos constitui compromisso fundamental da administração (artigos 6º, inciso I, 9º, incisos II e III, e 17).</w:t>
      </w:r>
    </w:p>
    <w:p w:rsidR="00C9646F" w:rsidRDefault="00C9646F" w:rsidP="00C9646F">
      <w:pPr>
        <w:pStyle w:val="Recuodecorpodetexto"/>
        <w:ind w:left="0"/>
        <w:jc w:val="both"/>
        <w:rPr>
          <w:rFonts w:ascii="Arial" w:hAnsi="Arial" w:cs="Arial"/>
          <w:sz w:val="20"/>
        </w:rPr>
      </w:pPr>
      <w:r w:rsidRPr="00C9646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A</w:t>
      </w:r>
      <w:r w:rsidRPr="00C9646F">
        <w:rPr>
          <w:rFonts w:ascii="Arial" w:hAnsi="Arial" w:cs="Arial"/>
          <w:sz w:val="20"/>
        </w:rPr>
        <w:t xml:space="preserve"> matéria objeto da proposição se insere no âmbito de</w:t>
      </w:r>
      <w:r>
        <w:rPr>
          <w:rFonts w:ascii="Arial" w:hAnsi="Arial" w:cs="Arial"/>
          <w:sz w:val="20"/>
        </w:rPr>
        <w:t xml:space="preserve"> competência municipal, inexistindo óbice jurídico à tramitação.</w:t>
      </w:r>
    </w:p>
    <w:p w:rsidR="00C9646F" w:rsidRDefault="00C9646F" w:rsidP="00C9646F">
      <w:pPr>
        <w:pStyle w:val="Recuodecorpodetex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É o parecer, </w:t>
      </w:r>
      <w:r>
        <w:rPr>
          <w:rFonts w:ascii="Arial" w:hAnsi="Arial" w:cs="Arial"/>
          <w:i/>
          <w:sz w:val="20"/>
        </w:rPr>
        <w:t>sub censura</w:t>
      </w:r>
      <w:r>
        <w:rPr>
          <w:rFonts w:ascii="Arial" w:hAnsi="Arial" w:cs="Arial"/>
          <w:sz w:val="20"/>
        </w:rPr>
        <w:t>.</w:t>
      </w:r>
    </w:p>
    <w:p w:rsidR="00C9646F" w:rsidRDefault="00C9646F" w:rsidP="00C9646F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C9646F" w:rsidRDefault="00C9646F" w:rsidP="00C9646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C9646F" w:rsidRDefault="00C9646F" w:rsidP="00C964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28</w:t>
      </w:r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junho</w:t>
      </w:r>
      <w:r>
        <w:rPr>
          <w:rFonts w:ascii="Arial" w:hAnsi="Arial" w:cs="Arial"/>
          <w:sz w:val="20"/>
          <w:szCs w:val="20"/>
        </w:rPr>
        <w:t xml:space="preserve"> de 201</w:t>
      </w:r>
      <w:r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.</w:t>
      </w:r>
    </w:p>
    <w:p w:rsidR="00C9646F" w:rsidRDefault="00C9646F" w:rsidP="00C9646F">
      <w:pPr>
        <w:rPr>
          <w:rFonts w:ascii="Arial" w:hAnsi="Arial" w:cs="Arial"/>
          <w:sz w:val="20"/>
          <w:szCs w:val="20"/>
        </w:rPr>
      </w:pPr>
    </w:p>
    <w:p w:rsidR="00C9646F" w:rsidRDefault="00C9646F" w:rsidP="00C9646F">
      <w:pPr>
        <w:rPr>
          <w:rFonts w:ascii="Arial" w:hAnsi="Arial" w:cs="Arial"/>
          <w:sz w:val="20"/>
          <w:szCs w:val="20"/>
        </w:rPr>
      </w:pPr>
    </w:p>
    <w:p w:rsidR="00C9646F" w:rsidRDefault="00C9646F" w:rsidP="00C9646F">
      <w:pPr>
        <w:rPr>
          <w:rFonts w:ascii="Arial" w:hAnsi="Arial" w:cs="Arial"/>
          <w:sz w:val="20"/>
          <w:szCs w:val="20"/>
        </w:rPr>
      </w:pPr>
    </w:p>
    <w:p w:rsidR="00C9646F" w:rsidRDefault="00C9646F" w:rsidP="00C9646F">
      <w:pPr>
        <w:rPr>
          <w:rFonts w:ascii="Arial" w:hAnsi="Arial" w:cs="Arial"/>
          <w:sz w:val="20"/>
          <w:szCs w:val="20"/>
        </w:rPr>
      </w:pPr>
    </w:p>
    <w:p w:rsidR="00C9646F" w:rsidRDefault="00C9646F" w:rsidP="00C9646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Claudio Roberto Velasquez</w:t>
      </w:r>
    </w:p>
    <w:p w:rsidR="00C9646F" w:rsidRDefault="00C9646F" w:rsidP="00C9646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Procurador-Geral –OAB/RS 18.594</w:t>
      </w:r>
    </w:p>
    <w:p w:rsidR="00C9646F" w:rsidRDefault="00C9646F" w:rsidP="00C9646F">
      <w:pPr>
        <w:rPr>
          <w:rFonts w:ascii="Arial" w:hAnsi="Arial" w:cs="Arial"/>
        </w:rPr>
      </w:pPr>
    </w:p>
    <w:p w:rsidR="00C9646F" w:rsidRDefault="00C9646F" w:rsidP="00C9646F">
      <w:pPr>
        <w:rPr>
          <w:rFonts w:ascii="Arial" w:hAnsi="Arial" w:cs="Arial"/>
        </w:rPr>
      </w:pPr>
    </w:p>
    <w:p w:rsidR="00C9646F" w:rsidRDefault="00C9646F" w:rsidP="00C9646F">
      <w:pPr>
        <w:pStyle w:val="Cabealho"/>
        <w:tabs>
          <w:tab w:val="left" w:pos="708"/>
        </w:tabs>
        <w:rPr>
          <w:rFonts w:ascii="Arial" w:hAnsi="Arial" w:cs="Arial"/>
          <w:szCs w:val="24"/>
        </w:rPr>
      </w:pPr>
    </w:p>
    <w:p w:rsidR="00C9646F" w:rsidRDefault="00C9646F" w:rsidP="00C9646F">
      <w:pPr>
        <w:rPr>
          <w:rFonts w:ascii="Arial" w:hAnsi="Arial" w:cs="Arial"/>
        </w:rPr>
      </w:pPr>
    </w:p>
    <w:p w:rsidR="00C9646F" w:rsidRDefault="00C9646F" w:rsidP="00C9646F">
      <w:pPr>
        <w:rPr>
          <w:rFonts w:ascii="Arial" w:hAnsi="Arial" w:cs="Arial"/>
        </w:rPr>
      </w:pPr>
    </w:p>
    <w:p w:rsidR="00F4209E" w:rsidRDefault="001C695C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46F"/>
    <w:rsid w:val="001C2727"/>
    <w:rsid w:val="001C695C"/>
    <w:rsid w:val="002B34DD"/>
    <w:rsid w:val="00753A44"/>
    <w:rsid w:val="00C9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C5C2EB-A1A2-40E4-A5ED-4F50F028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9646F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9646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9646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9646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C9646F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9646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9646F"/>
    <w:pPr>
      <w:overflowPunct w:val="0"/>
      <w:autoSpaceDE w:val="0"/>
      <w:autoSpaceDN w:val="0"/>
      <w:adjustRightInd w:val="0"/>
      <w:spacing w:after="120"/>
      <w:ind w:left="283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9646F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2017-06-28T13:27:00Z</dcterms:created>
  <dcterms:modified xsi:type="dcterms:W3CDTF">2017-06-28T13:37:00Z</dcterms:modified>
</cp:coreProperties>
</file>