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FC" w:rsidRDefault="001949FC" w:rsidP="001949F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CÂMARA MUNICIPAL DE PORTO ALEGRE</w:t>
      </w:r>
    </w:p>
    <w:p w:rsidR="001949FC" w:rsidRDefault="001949FC" w:rsidP="001949F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PROCURADORIA</w:t>
      </w:r>
    </w:p>
    <w:p w:rsidR="001949FC" w:rsidRDefault="001949FC" w:rsidP="001949FC">
      <w:pPr>
        <w:ind w:left="2832" w:hanging="2832"/>
        <w:jc w:val="both"/>
        <w:rPr>
          <w:rFonts w:cs="Arial"/>
          <w:b/>
          <w:sz w:val="20"/>
          <w:szCs w:val="20"/>
        </w:rPr>
      </w:pPr>
    </w:p>
    <w:p w:rsidR="001949FC" w:rsidRDefault="001949FC" w:rsidP="001949F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4</w:t>
      </w:r>
      <w:r w:rsidR="00E10B48">
        <w:rPr>
          <w:rFonts w:cs="Arial"/>
          <w:b/>
          <w:sz w:val="20"/>
          <w:szCs w:val="20"/>
        </w:rPr>
        <w:t>16</w:t>
      </w:r>
      <w:bookmarkStart w:id="0" w:name="_GoBack"/>
      <w:bookmarkEnd w:id="0"/>
      <w:r>
        <w:rPr>
          <w:rFonts w:cs="Arial"/>
          <w:b/>
          <w:sz w:val="20"/>
          <w:szCs w:val="20"/>
        </w:rPr>
        <w:t>/17.</w:t>
      </w:r>
    </w:p>
    <w:p w:rsidR="001949FC" w:rsidRDefault="001949FC" w:rsidP="001949FC">
      <w:pPr>
        <w:jc w:val="both"/>
        <w:rPr>
          <w:rFonts w:cs="Arial"/>
          <w:sz w:val="20"/>
          <w:szCs w:val="20"/>
        </w:rPr>
      </w:pPr>
    </w:p>
    <w:p w:rsidR="001949FC" w:rsidRDefault="001949FC" w:rsidP="001949FC">
      <w:pPr>
        <w:jc w:val="both"/>
        <w:rPr>
          <w:rFonts w:cs="Arial"/>
          <w:b/>
          <w:sz w:val="20"/>
          <w:szCs w:val="20"/>
        </w:rPr>
      </w:pPr>
    </w:p>
    <w:p w:rsidR="001949FC" w:rsidRDefault="001949FC" w:rsidP="001949FC">
      <w:pPr>
        <w:ind w:left="4253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PROCESSO Nº 1</w:t>
      </w:r>
      <w:r>
        <w:rPr>
          <w:rFonts w:cs="Arial"/>
          <w:b/>
          <w:sz w:val="20"/>
          <w:szCs w:val="20"/>
        </w:rPr>
        <w:t>101</w:t>
      </w:r>
      <w:r>
        <w:rPr>
          <w:rFonts w:cs="Arial"/>
          <w:b/>
          <w:sz w:val="20"/>
          <w:szCs w:val="20"/>
        </w:rPr>
        <w:t>/17.</w:t>
      </w:r>
    </w:p>
    <w:p w:rsidR="001949FC" w:rsidRDefault="001949FC" w:rsidP="001949FC">
      <w:pPr>
        <w:ind w:left="4253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>
        <w:rPr>
          <w:rFonts w:cs="Arial"/>
          <w:b/>
          <w:sz w:val="20"/>
          <w:szCs w:val="20"/>
        </w:rPr>
        <w:t>E</w:t>
      </w:r>
      <w:r>
        <w:rPr>
          <w:rFonts w:cs="Arial"/>
          <w:b/>
          <w:sz w:val="20"/>
          <w:szCs w:val="20"/>
        </w:rPr>
        <w:t>L</w:t>
      </w:r>
      <w:r>
        <w:rPr>
          <w:rFonts w:cs="Arial"/>
          <w:b/>
          <w:sz w:val="20"/>
          <w:szCs w:val="20"/>
        </w:rPr>
        <w:t>O Nº 0</w:t>
      </w:r>
      <w:r>
        <w:rPr>
          <w:rFonts w:cs="Arial"/>
          <w:b/>
          <w:sz w:val="20"/>
          <w:szCs w:val="20"/>
        </w:rPr>
        <w:t>4/17.</w:t>
      </w:r>
    </w:p>
    <w:p w:rsidR="001949FC" w:rsidRDefault="001949FC" w:rsidP="001949FC">
      <w:pPr>
        <w:jc w:val="both"/>
        <w:rPr>
          <w:rFonts w:cs="Arial"/>
          <w:sz w:val="20"/>
          <w:szCs w:val="20"/>
        </w:rPr>
      </w:pPr>
    </w:p>
    <w:p w:rsidR="001949FC" w:rsidRDefault="001949FC" w:rsidP="001949FC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É submetido a exame desta Procuradoria, para parecer prévio, o Projeto de Lei do Legislativo em epígrafe, que </w:t>
      </w:r>
      <w:r>
        <w:rPr>
          <w:rFonts w:cs="Arial"/>
          <w:sz w:val="20"/>
          <w:szCs w:val="20"/>
        </w:rPr>
        <w:t>altera a Lei Orgânica do Município de Porto Alegre, dispondo sobre a participação da sociedade, por intermédio do Conselho Municipal de Justiça e Segurança, no encaminhamento de na solução dos problemas atinentes à segurança pública e sobre as competências da Guarda Municipal na segurança pública.</w:t>
      </w:r>
    </w:p>
    <w:p w:rsidR="00D65046" w:rsidRPr="0084480B" w:rsidRDefault="00D65046" w:rsidP="00D65046">
      <w:pPr>
        <w:pStyle w:val="Recuodecorpodetexto"/>
        <w:spacing w:after="0"/>
        <w:ind w:left="0" w:firstLine="709"/>
        <w:rPr>
          <w:rFonts w:cs="Arial"/>
          <w:sz w:val="20"/>
        </w:rPr>
      </w:pPr>
      <w:r w:rsidRPr="0084480B">
        <w:rPr>
          <w:rFonts w:cs="Arial"/>
          <w:sz w:val="20"/>
        </w:rPr>
        <w:t xml:space="preserve">A Constituição Federal assegura autonomia aos Municípios, expressada mediante elaboração de lei orgânica própria, e competência para legislar sobre matérias de interesse local (art. 29, </w:t>
      </w:r>
      <w:r w:rsidRPr="0084480B">
        <w:rPr>
          <w:rFonts w:cs="Arial"/>
          <w:i/>
          <w:sz w:val="20"/>
        </w:rPr>
        <w:t>caput</w:t>
      </w:r>
      <w:r w:rsidRPr="0084480B">
        <w:rPr>
          <w:rFonts w:cs="Arial"/>
          <w:sz w:val="20"/>
        </w:rPr>
        <w:t>, e 30, inciso I).</w:t>
      </w:r>
    </w:p>
    <w:p w:rsidR="00D65046" w:rsidRPr="0084480B" w:rsidRDefault="00D65046" w:rsidP="00D65046">
      <w:pPr>
        <w:pStyle w:val="Recuodecorpodetexto"/>
        <w:spacing w:after="0"/>
        <w:ind w:left="0" w:firstLine="708"/>
        <w:jc w:val="both"/>
        <w:rPr>
          <w:rFonts w:cs="Arial"/>
          <w:sz w:val="20"/>
        </w:rPr>
      </w:pPr>
      <w:r w:rsidRPr="0084480B"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D65046" w:rsidRPr="0084480B" w:rsidRDefault="00D65046" w:rsidP="00D65046">
      <w:pPr>
        <w:jc w:val="both"/>
        <w:rPr>
          <w:rFonts w:cs="Arial"/>
          <w:sz w:val="20"/>
          <w:szCs w:val="20"/>
        </w:rPr>
      </w:pPr>
      <w:r w:rsidRPr="0084480B">
        <w:rPr>
          <w:rFonts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local (art. 9º, incisos II e III), sendo que prevê, ainda, nos artigos 72 e 73, a possibilidade de sua alteração, mediante emendas.</w:t>
      </w:r>
    </w:p>
    <w:p w:rsidR="001949FC" w:rsidRDefault="00E10B48" w:rsidP="00D65046">
      <w:pPr>
        <w:pStyle w:val="Corpodetexto"/>
        <w:spacing w:after="0"/>
        <w:ind w:firstLine="708"/>
        <w:jc w:val="both"/>
        <w:rPr>
          <w:rFonts w:cs="Arial"/>
          <w:sz w:val="20"/>
          <w:szCs w:val="20"/>
        </w:rPr>
      </w:pPr>
      <w:r w:rsidRPr="0084480B">
        <w:rPr>
          <w:rFonts w:cs="Arial"/>
          <w:sz w:val="20"/>
          <w:szCs w:val="20"/>
        </w:rPr>
        <w:t>A matéria objeto da proposição</w:t>
      </w:r>
      <w:r>
        <w:rPr>
          <w:rFonts w:cs="Arial"/>
          <w:sz w:val="20"/>
          <w:szCs w:val="20"/>
        </w:rPr>
        <w:t xml:space="preserve"> se</w:t>
      </w:r>
      <w:r w:rsidRPr="0084480B">
        <w:rPr>
          <w:rFonts w:cs="Arial"/>
          <w:sz w:val="20"/>
          <w:szCs w:val="20"/>
        </w:rPr>
        <w:t xml:space="preserve"> insere no âmbito de competência municipal</w:t>
      </w:r>
      <w:r>
        <w:rPr>
          <w:rFonts w:cs="Arial"/>
          <w:sz w:val="20"/>
          <w:szCs w:val="20"/>
        </w:rPr>
        <w:t xml:space="preserve"> e está ajustada à legislação federal vigente, inexistindo óbice jurídico</w:t>
      </w:r>
      <w:r w:rsidRPr="0084480B">
        <w:rPr>
          <w:rFonts w:cs="Arial"/>
          <w:sz w:val="20"/>
          <w:szCs w:val="20"/>
        </w:rPr>
        <w:t xml:space="preserve"> à tramitação.</w:t>
      </w:r>
    </w:p>
    <w:p w:rsidR="001949FC" w:rsidRDefault="001949FC" w:rsidP="00D65046">
      <w:pPr>
        <w:pStyle w:val="Recuodecorpodetexto"/>
        <w:spacing w:after="0"/>
        <w:ind w:firstLine="425"/>
        <w:rPr>
          <w:sz w:val="20"/>
        </w:rPr>
      </w:pPr>
      <w:r>
        <w:rPr>
          <w:sz w:val="20"/>
        </w:rPr>
        <w:t>É o parecer,</w:t>
      </w:r>
      <w:r>
        <w:rPr>
          <w:i/>
          <w:sz w:val="20"/>
        </w:rPr>
        <w:t xml:space="preserve"> sub censura</w:t>
      </w:r>
      <w:r>
        <w:rPr>
          <w:sz w:val="20"/>
        </w:rPr>
        <w:t>.</w:t>
      </w:r>
    </w:p>
    <w:p w:rsidR="001949FC" w:rsidRDefault="001949FC" w:rsidP="001949FC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1949FC" w:rsidRDefault="00E10B48" w:rsidP="001949F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Em 03</w:t>
      </w:r>
      <w:r w:rsidR="001949FC">
        <w:rPr>
          <w:rFonts w:cs="Arial"/>
          <w:sz w:val="20"/>
          <w:szCs w:val="20"/>
        </w:rPr>
        <w:t xml:space="preserve"> de ju</w:t>
      </w:r>
      <w:r>
        <w:rPr>
          <w:rFonts w:cs="Arial"/>
          <w:sz w:val="20"/>
          <w:szCs w:val="20"/>
        </w:rPr>
        <w:t>l</w:t>
      </w:r>
      <w:r w:rsidR="001949FC">
        <w:rPr>
          <w:rFonts w:cs="Arial"/>
          <w:sz w:val="20"/>
          <w:szCs w:val="20"/>
        </w:rPr>
        <w:t>ho de 2017.</w:t>
      </w:r>
    </w:p>
    <w:p w:rsidR="001949FC" w:rsidRDefault="001949FC" w:rsidP="001949FC">
      <w:pPr>
        <w:rPr>
          <w:rFonts w:cs="Arial"/>
          <w:sz w:val="20"/>
          <w:szCs w:val="20"/>
        </w:rPr>
      </w:pPr>
    </w:p>
    <w:p w:rsidR="001949FC" w:rsidRDefault="001949FC" w:rsidP="001949FC">
      <w:pPr>
        <w:rPr>
          <w:rFonts w:cs="Arial"/>
          <w:sz w:val="20"/>
          <w:szCs w:val="20"/>
        </w:rPr>
      </w:pPr>
    </w:p>
    <w:p w:rsidR="001949FC" w:rsidRDefault="001949FC" w:rsidP="001949FC">
      <w:pPr>
        <w:ind w:left="708"/>
        <w:jc w:val="both"/>
        <w:rPr>
          <w:rFonts w:cs="Arial"/>
          <w:sz w:val="20"/>
          <w:szCs w:val="20"/>
        </w:rPr>
      </w:pPr>
    </w:p>
    <w:p w:rsidR="001949FC" w:rsidRDefault="001949FC" w:rsidP="001949FC">
      <w:pPr>
        <w:pStyle w:val="Corpodetexto"/>
        <w:ind w:firstLine="1418"/>
        <w:rPr>
          <w:i/>
          <w:sz w:val="20"/>
        </w:rPr>
      </w:pPr>
    </w:p>
    <w:p w:rsidR="001949FC" w:rsidRDefault="001949FC" w:rsidP="001949FC">
      <w:pPr>
        <w:pStyle w:val="Corpodetexto"/>
        <w:ind w:firstLine="1418"/>
        <w:rPr>
          <w:i/>
          <w:sz w:val="20"/>
        </w:rPr>
      </w:pPr>
    </w:p>
    <w:p w:rsidR="001949FC" w:rsidRDefault="001949FC" w:rsidP="001949FC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1949FC" w:rsidRDefault="001949FC" w:rsidP="001949FC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1949FC" w:rsidRDefault="001949FC" w:rsidP="001949FC">
      <w:pPr>
        <w:pStyle w:val="Recuodecorpodetexto"/>
        <w:ind w:left="720"/>
        <w:rPr>
          <w:rFonts w:ascii="Arial (W1)" w:hAnsi="Arial (W1)" w:cs="Arial"/>
          <w:sz w:val="20"/>
        </w:rPr>
      </w:pPr>
    </w:p>
    <w:p w:rsidR="001949FC" w:rsidRDefault="001949FC" w:rsidP="001949FC">
      <w:pPr>
        <w:pStyle w:val="Recuodecorpodetexto"/>
        <w:rPr>
          <w:rFonts w:ascii="Arial (W1)" w:hAnsi="Arial (W1)" w:cs="Arial"/>
          <w:sz w:val="20"/>
        </w:rPr>
      </w:pPr>
    </w:p>
    <w:p w:rsidR="001949FC" w:rsidRDefault="001949FC" w:rsidP="001949FC"/>
    <w:p w:rsidR="001949FC" w:rsidRDefault="001949FC" w:rsidP="001949FC"/>
    <w:p w:rsidR="001949FC" w:rsidRDefault="001949FC" w:rsidP="001949FC"/>
    <w:p w:rsidR="001949FC" w:rsidRDefault="001949FC" w:rsidP="001949FC">
      <w:pPr>
        <w:pStyle w:val="Recuodecorpodetexto2"/>
        <w:ind w:firstLine="708"/>
        <w:rPr>
          <w:sz w:val="20"/>
        </w:rPr>
      </w:pPr>
    </w:p>
    <w:p w:rsidR="00F4209E" w:rsidRDefault="00BC24B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C"/>
    <w:rsid w:val="001949FC"/>
    <w:rsid w:val="001C2727"/>
    <w:rsid w:val="002B34DD"/>
    <w:rsid w:val="00753A44"/>
    <w:rsid w:val="00BC24BB"/>
    <w:rsid w:val="00D65046"/>
    <w:rsid w:val="00E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A3E1-D386-4E12-A1DF-BA59E16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94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49F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49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49F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949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949F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949FC"/>
    <w:pPr>
      <w:ind w:firstLine="1416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949F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949FC"/>
    <w:pPr>
      <w:ind w:firstLine="1418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949F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2017-07-03T17:35:00Z</dcterms:created>
  <dcterms:modified xsi:type="dcterms:W3CDTF">2017-07-03T17:42:00Z</dcterms:modified>
</cp:coreProperties>
</file>