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F7" w:rsidRPr="00391AF7" w:rsidRDefault="00391AF7" w:rsidP="00391AF7">
      <w:pPr>
        <w:pStyle w:val="Cabealho"/>
        <w:jc w:val="center"/>
        <w:rPr>
          <w:rFonts w:ascii="Arial" w:hAnsi="Arial"/>
          <w:b/>
          <w:sz w:val="20"/>
        </w:rPr>
      </w:pPr>
      <w:r w:rsidRPr="00391AF7">
        <w:rPr>
          <w:rFonts w:ascii="Arial" w:hAnsi="Arial"/>
          <w:b/>
          <w:sz w:val="20"/>
        </w:rPr>
        <w:t>CÂMARA MUNICIPAL DE PORTO ALEGRE</w:t>
      </w:r>
    </w:p>
    <w:p w:rsidR="00391AF7" w:rsidRPr="00391AF7" w:rsidRDefault="00391AF7" w:rsidP="00391AF7">
      <w:pPr>
        <w:jc w:val="center"/>
        <w:rPr>
          <w:rFonts w:ascii="Arial" w:hAnsi="Arial"/>
          <w:b/>
          <w:sz w:val="20"/>
          <w:szCs w:val="20"/>
        </w:rPr>
      </w:pPr>
      <w:r w:rsidRPr="00391AF7">
        <w:rPr>
          <w:rFonts w:ascii="Arial" w:hAnsi="Arial"/>
          <w:b/>
          <w:sz w:val="20"/>
          <w:szCs w:val="20"/>
        </w:rPr>
        <w:t>PROCURADORIA</w:t>
      </w:r>
    </w:p>
    <w:p w:rsidR="00391AF7" w:rsidRPr="00391AF7" w:rsidRDefault="00391AF7" w:rsidP="00391AF7">
      <w:pPr>
        <w:ind w:left="4536"/>
        <w:rPr>
          <w:rFonts w:ascii="Arial" w:hAnsi="Arial"/>
          <w:b/>
          <w:sz w:val="20"/>
          <w:szCs w:val="20"/>
        </w:rPr>
      </w:pPr>
    </w:p>
    <w:p w:rsidR="00391AF7" w:rsidRPr="00391AF7" w:rsidRDefault="00391AF7" w:rsidP="00391AF7">
      <w:pPr>
        <w:rPr>
          <w:rFonts w:ascii="Arial" w:hAnsi="Arial"/>
          <w:b/>
          <w:sz w:val="20"/>
          <w:szCs w:val="20"/>
        </w:rPr>
      </w:pPr>
      <w:r w:rsidRPr="00391AF7">
        <w:rPr>
          <w:rFonts w:ascii="Arial" w:hAnsi="Arial"/>
          <w:b/>
          <w:sz w:val="20"/>
          <w:szCs w:val="20"/>
        </w:rPr>
        <w:t>PARECER Nº 29</w:t>
      </w:r>
      <w:r>
        <w:rPr>
          <w:rFonts w:ascii="Arial" w:hAnsi="Arial"/>
          <w:b/>
          <w:sz w:val="20"/>
          <w:szCs w:val="20"/>
        </w:rPr>
        <w:t>5</w:t>
      </w:r>
      <w:r w:rsidRPr="00391AF7">
        <w:rPr>
          <w:rFonts w:ascii="Arial" w:hAnsi="Arial"/>
          <w:b/>
          <w:sz w:val="20"/>
          <w:szCs w:val="20"/>
        </w:rPr>
        <w:t>/17.</w:t>
      </w:r>
    </w:p>
    <w:p w:rsidR="00391AF7" w:rsidRPr="00391AF7" w:rsidRDefault="00391AF7" w:rsidP="00391AF7">
      <w:pPr>
        <w:ind w:left="4536"/>
        <w:rPr>
          <w:rFonts w:ascii="Arial" w:hAnsi="Arial"/>
          <w:b/>
          <w:sz w:val="20"/>
          <w:szCs w:val="20"/>
        </w:rPr>
      </w:pPr>
    </w:p>
    <w:p w:rsidR="00391AF7" w:rsidRPr="00391AF7" w:rsidRDefault="00391AF7" w:rsidP="00391AF7">
      <w:pPr>
        <w:ind w:left="4536"/>
        <w:rPr>
          <w:rFonts w:ascii="Arial" w:hAnsi="Arial"/>
          <w:b/>
          <w:sz w:val="20"/>
          <w:szCs w:val="20"/>
        </w:rPr>
      </w:pPr>
      <w:r w:rsidRPr="00391AF7">
        <w:rPr>
          <w:rFonts w:ascii="Arial" w:hAnsi="Arial"/>
          <w:b/>
          <w:sz w:val="20"/>
          <w:szCs w:val="20"/>
        </w:rPr>
        <w:t xml:space="preserve">PROCESSO Nº </w:t>
      </w:r>
      <w:r>
        <w:rPr>
          <w:rFonts w:ascii="Arial" w:hAnsi="Arial"/>
          <w:b/>
          <w:sz w:val="20"/>
          <w:szCs w:val="20"/>
        </w:rPr>
        <w:t>1147</w:t>
      </w:r>
      <w:r w:rsidRPr="00391AF7">
        <w:rPr>
          <w:rFonts w:ascii="Arial" w:hAnsi="Arial"/>
          <w:b/>
          <w:sz w:val="20"/>
          <w:szCs w:val="20"/>
        </w:rPr>
        <w:t>/1</w:t>
      </w:r>
      <w:r>
        <w:rPr>
          <w:rFonts w:ascii="Arial" w:hAnsi="Arial"/>
          <w:b/>
          <w:sz w:val="20"/>
          <w:szCs w:val="20"/>
        </w:rPr>
        <w:t>7</w:t>
      </w:r>
      <w:r w:rsidRPr="00391AF7">
        <w:rPr>
          <w:rFonts w:ascii="Arial" w:hAnsi="Arial"/>
          <w:b/>
          <w:sz w:val="20"/>
          <w:szCs w:val="20"/>
        </w:rPr>
        <w:t>.</w:t>
      </w:r>
    </w:p>
    <w:p w:rsidR="00391AF7" w:rsidRPr="00391AF7" w:rsidRDefault="00391AF7" w:rsidP="00391AF7">
      <w:pPr>
        <w:ind w:left="4536"/>
        <w:rPr>
          <w:rFonts w:ascii="Arial" w:hAnsi="Arial"/>
          <w:b/>
          <w:sz w:val="20"/>
          <w:szCs w:val="20"/>
        </w:rPr>
      </w:pPr>
      <w:r w:rsidRPr="00391AF7">
        <w:rPr>
          <w:rFonts w:ascii="Arial" w:hAnsi="Arial"/>
          <w:b/>
          <w:sz w:val="20"/>
          <w:szCs w:val="20"/>
        </w:rPr>
        <w:t xml:space="preserve">PLL Nº </w:t>
      </w:r>
      <w:r>
        <w:rPr>
          <w:rFonts w:ascii="Arial" w:hAnsi="Arial"/>
          <w:b/>
          <w:sz w:val="20"/>
          <w:szCs w:val="20"/>
        </w:rPr>
        <w:t>134</w:t>
      </w:r>
      <w:r w:rsidRPr="00391AF7">
        <w:rPr>
          <w:rFonts w:ascii="Arial" w:hAnsi="Arial"/>
          <w:b/>
          <w:sz w:val="20"/>
          <w:szCs w:val="20"/>
        </w:rPr>
        <w:t>/17.</w:t>
      </w:r>
    </w:p>
    <w:p w:rsidR="00391AF7" w:rsidRPr="00391AF7" w:rsidRDefault="00391AF7" w:rsidP="00391AF7">
      <w:pPr>
        <w:pStyle w:val="Cabealho"/>
        <w:jc w:val="center"/>
        <w:rPr>
          <w:rFonts w:ascii="Arial" w:hAnsi="Arial"/>
          <w:b/>
          <w:sz w:val="20"/>
        </w:rPr>
      </w:pPr>
    </w:p>
    <w:p w:rsidR="00391AF7" w:rsidRDefault="00391AF7" w:rsidP="00391AF7">
      <w:pPr>
        <w:jc w:val="both"/>
        <w:rPr>
          <w:rFonts w:ascii="Arial" w:hAnsi="Arial"/>
          <w:sz w:val="20"/>
          <w:szCs w:val="20"/>
        </w:rPr>
      </w:pPr>
    </w:p>
    <w:p w:rsidR="00391AF7" w:rsidRDefault="00391AF7" w:rsidP="00391AF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É submetido a exame desta Procuradoria o Projeto de Lei do Legislativo em epígrafe, que institui, no Município de </w:t>
      </w:r>
      <w:r>
        <w:rPr>
          <w:rFonts w:ascii="Arial" w:hAnsi="Arial" w:cs="Arial"/>
          <w:sz w:val="20"/>
          <w:szCs w:val="20"/>
        </w:rPr>
        <w:t>Porto Alegre, o Programa de Assistência à Pessoa Portadora de Doença Celíaca.</w:t>
      </w:r>
    </w:p>
    <w:p w:rsidR="00391AF7" w:rsidRDefault="00391AF7" w:rsidP="00391A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no artigo 23, inciso II, é da competência comum da União, Estados e Municípios cuidar da saúde e assistência pública.</w:t>
      </w:r>
    </w:p>
    <w:p w:rsidR="00391AF7" w:rsidRDefault="00391AF7" w:rsidP="00391A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também, que a saúde é dever do Estado, devendo ser garantido mediante políticas sociais e econômicas que visem redução do risco de doença e de outros agravos (art. 196).</w:t>
      </w:r>
    </w:p>
    <w:p w:rsidR="00391AF7" w:rsidRDefault="00391AF7" w:rsidP="00391A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Aos Municípios compete legislar sobre assuntos de interesse local, podendo suplementar a legislação federal e estadual - CF, art. 30, incisos I e II.</w:t>
      </w:r>
    </w:p>
    <w:p w:rsidR="00391AF7" w:rsidRDefault="00391AF7" w:rsidP="00391AF7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coerente com os preceitos constitucionais, declara competir ao Município prover as condições para promoção, proteção e recuperação da saúde, a prestação de serviços de atendimento à saúde da população e a execução de programas estratégicos para atendimento das prioridades municipais (artigos 157 e 161, incisos II e XIII).</w:t>
      </w:r>
    </w:p>
    <w:p w:rsidR="00391AF7" w:rsidRDefault="00391AF7" w:rsidP="006F6F17">
      <w:pPr>
        <w:jc w:val="both"/>
        <w:rPr>
          <w:rFonts w:cs="Arial"/>
        </w:rPr>
      </w:pPr>
      <w:r>
        <w:rPr>
          <w:rFonts w:ascii="Arial" w:hAnsi="Arial" w:cs="Arial"/>
          <w:sz w:val="20"/>
          <w:szCs w:val="20"/>
        </w:rPr>
        <w:tab/>
        <w:t>Consoante se infere do exposto, a matéria</w:t>
      </w:r>
      <w:r w:rsidR="006F6F17">
        <w:rPr>
          <w:rFonts w:ascii="Arial" w:hAnsi="Arial" w:cs="Arial"/>
          <w:sz w:val="20"/>
          <w:szCs w:val="20"/>
        </w:rPr>
        <w:t xml:space="preserve"> objeto da </w:t>
      </w:r>
      <w:r w:rsidR="00B520BD">
        <w:rPr>
          <w:rFonts w:ascii="Arial" w:hAnsi="Arial" w:cs="Arial"/>
          <w:sz w:val="20"/>
          <w:szCs w:val="20"/>
        </w:rPr>
        <w:t>proposição se</w:t>
      </w:r>
      <w:r>
        <w:rPr>
          <w:rFonts w:ascii="Arial" w:hAnsi="Arial" w:cs="Arial"/>
          <w:sz w:val="20"/>
          <w:szCs w:val="20"/>
        </w:rPr>
        <w:t xml:space="preserve"> insere no âmbito de competência municipal, inexistindo óbice jurídico à tramitação</w:t>
      </w:r>
      <w:r w:rsidR="006F6F17">
        <w:rPr>
          <w:rFonts w:ascii="Arial" w:hAnsi="Arial" w:cs="Arial"/>
          <w:sz w:val="20"/>
          <w:szCs w:val="20"/>
        </w:rPr>
        <w:t>.</w:t>
      </w:r>
      <w:r>
        <w:rPr>
          <w:rFonts w:cs="Arial"/>
        </w:rPr>
        <w:t xml:space="preserve"> </w:t>
      </w:r>
    </w:p>
    <w:p w:rsidR="006F6F17" w:rsidRPr="006F6F17" w:rsidRDefault="006F6F17" w:rsidP="006F6F1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cs="Arial"/>
        </w:rPr>
        <w:tab/>
      </w:r>
      <w:r w:rsidRPr="006F6F17">
        <w:rPr>
          <w:rFonts w:ascii="Arial" w:hAnsi="Arial" w:cs="Arial"/>
          <w:sz w:val="20"/>
          <w:szCs w:val="20"/>
        </w:rPr>
        <w:t xml:space="preserve">Sinalo </w:t>
      </w:r>
      <w:r>
        <w:rPr>
          <w:rFonts w:ascii="Arial" w:hAnsi="Arial" w:cs="Arial"/>
          <w:sz w:val="20"/>
          <w:szCs w:val="20"/>
        </w:rPr>
        <w:t xml:space="preserve">que, </w:t>
      </w:r>
      <w:r w:rsidR="00B520BD">
        <w:rPr>
          <w:rFonts w:ascii="Arial" w:hAnsi="Arial" w:cs="Arial"/>
          <w:sz w:val="20"/>
          <w:szCs w:val="20"/>
        </w:rPr>
        <w:t>embora o</w:t>
      </w:r>
      <w:r>
        <w:rPr>
          <w:rFonts w:ascii="Arial" w:hAnsi="Arial" w:cs="Arial"/>
          <w:sz w:val="20"/>
          <w:szCs w:val="20"/>
        </w:rPr>
        <w:t xml:space="preserve"> seu conteúdo normativo implique destinação de verbas (fornecimento de cestas básicas</w:t>
      </w:r>
      <w:r w:rsidR="00B520BD">
        <w:rPr>
          <w:rFonts w:ascii="Arial" w:hAnsi="Arial" w:cs="Arial"/>
          <w:sz w:val="20"/>
          <w:szCs w:val="20"/>
        </w:rPr>
        <w:t>), não</w:t>
      </w:r>
      <w:r>
        <w:rPr>
          <w:rFonts w:ascii="Arial" w:hAnsi="Arial" w:cs="Arial"/>
          <w:sz w:val="20"/>
          <w:szCs w:val="20"/>
        </w:rPr>
        <w:t xml:space="preserve"> </w:t>
      </w:r>
      <w:r w:rsidR="00B520BD">
        <w:rPr>
          <w:rFonts w:ascii="Arial" w:hAnsi="Arial" w:cs="Arial"/>
          <w:sz w:val="20"/>
          <w:szCs w:val="20"/>
        </w:rPr>
        <w:t>há</w:t>
      </w:r>
      <w:r>
        <w:rPr>
          <w:rFonts w:ascii="Arial" w:hAnsi="Arial" w:cs="Arial"/>
          <w:sz w:val="20"/>
          <w:szCs w:val="20"/>
        </w:rPr>
        <w:t xml:space="preserve"> atribuição de responsabilidades – entendo</w:t>
      </w:r>
      <w:r w:rsidR="00B520BD">
        <w:rPr>
          <w:rFonts w:ascii="Arial" w:hAnsi="Arial" w:cs="Arial"/>
          <w:sz w:val="20"/>
          <w:szCs w:val="20"/>
        </w:rPr>
        <w:t>, assim,</w:t>
      </w:r>
      <w:r>
        <w:rPr>
          <w:rFonts w:ascii="Arial" w:hAnsi="Arial" w:cs="Arial"/>
          <w:sz w:val="20"/>
          <w:szCs w:val="20"/>
        </w:rPr>
        <w:t xml:space="preserve"> não caracterizada afronta ao disposto no artigo 94, da Lei Orgânica.</w:t>
      </w:r>
    </w:p>
    <w:p w:rsidR="00391AF7" w:rsidRDefault="00391AF7" w:rsidP="00391AF7">
      <w:pPr>
        <w:pStyle w:val="Recuodecorpodetexto"/>
        <w:ind w:left="0"/>
        <w:rPr>
          <w:i w:val="0"/>
        </w:rPr>
      </w:pPr>
      <w:r>
        <w:rPr>
          <w:i w:val="0"/>
        </w:rPr>
        <w:tab/>
        <w:t xml:space="preserve">É o parecer, </w:t>
      </w:r>
      <w:r>
        <w:t>sub censura</w:t>
      </w:r>
      <w:r>
        <w:rPr>
          <w:i w:val="0"/>
        </w:rPr>
        <w:t>.</w:t>
      </w:r>
    </w:p>
    <w:p w:rsidR="00391AF7" w:rsidRDefault="00391AF7" w:rsidP="00391AF7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91AF7" w:rsidRDefault="00391AF7" w:rsidP="00391AF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391AF7" w:rsidRDefault="006F6F17" w:rsidP="00391A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29</w:t>
      </w:r>
      <w:r w:rsidR="00391AF7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maio</w:t>
      </w:r>
      <w:r w:rsidR="00391AF7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7</w:t>
      </w:r>
      <w:r w:rsidR="00391AF7">
        <w:rPr>
          <w:rFonts w:ascii="Arial" w:hAnsi="Arial" w:cs="Arial"/>
          <w:sz w:val="20"/>
          <w:szCs w:val="20"/>
        </w:rPr>
        <w:t>.</w:t>
      </w:r>
    </w:p>
    <w:p w:rsidR="00391AF7" w:rsidRDefault="00391AF7" w:rsidP="00391AF7">
      <w:pPr>
        <w:rPr>
          <w:rFonts w:ascii="Arial" w:hAnsi="Arial" w:cs="Arial"/>
          <w:sz w:val="20"/>
          <w:szCs w:val="20"/>
        </w:rPr>
      </w:pPr>
    </w:p>
    <w:p w:rsidR="00391AF7" w:rsidRDefault="00391AF7" w:rsidP="00391AF7">
      <w:pPr>
        <w:rPr>
          <w:rFonts w:ascii="Arial" w:hAnsi="Arial" w:cs="Arial"/>
          <w:sz w:val="20"/>
          <w:szCs w:val="20"/>
        </w:rPr>
      </w:pPr>
    </w:p>
    <w:p w:rsidR="00391AF7" w:rsidRDefault="00391AF7" w:rsidP="00391AF7">
      <w:pPr>
        <w:rPr>
          <w:rFonts w:ascii="Arial" w:hAnsi="Arial" w:cs="Arial"/>
        </w:rPr>
      </w:pPr>
    </w:p>
    <w:p w:rsidR="00391AF7" w:rsidRDefault="00391AF7" w:rsidP="00391AF7">
      <w:pPr>
        <w:rPr>
          <w:rFonts w:ascii="Arial" w:hAnsi="Arial" w:cs="Arial"/>
        </w:rPr>
      </w:pPr>
    </w:p>
    <w:p w:rsidR="00391AF7" w:rsidRDefault="00391AF7" w:rsidP="00391AF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391AF7" w:rsidRDefault="00B520BD" w:rsidP="00391AF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Procurador-Geral</w:t>
      </w:r>
      <w:r w:rsidR="00391AF7">
        <w:rPr>
          <w:rFonts w:ascii="Arial" w:hAnsi="Arial" w:cs="Arial"/>
          <w:sz w:val="16"/>
          <w:szCs w:val="16"/>
        </w:rPr>
        <w:t>–OAB/RS 18.594</w:t>
      </w:r>
    </w:p>
    <w:p w:rsidR="00391AF7" w:rsidRDefault="00391AF7" w:rsidP="00391AF7">
      <w:pPr>
        <w:jc w:val="both"/>
        <w:rPr>
          <w:rFonts w:ascii="Arial" w:hAnsi="Arial" w:cs="Arial"/>
        </w:rPr>
      </w:pPr>
    </w:p>
    <w:p w:rsidR="00391AF7" w:rsidRDefault="00391AF7" w:rsidP="00391AF7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1AF7" w:rsidRDefault="00391AF7" w:rsidP="00391AF7">
      <w:pPr>
        <w:rPr>
          <w:rFonts w:ascii="Arial" w:hAnsi="Arial" w:cs="Arial"/>
        </w:rPr>
      </w:pPr>
    </w:p>
    <w:p w:rsidR="00391AF7" w:rsidRDefault="00391AF7" w:rsidP="00391AF7">
      <w:pPr>
        <w:rPr>
          <w:rFonts w:ascii="Arial" w:hAnsi="Arial" w:cs="Arial"/>
        </w:rPr>
      </w:pPr>
    </w:p>
    <w:p w:rsidR="00391AF7" w:rsidRDefault="00391AF7" w:rsidP="00391AF7">
      <w:pPr>
        <w:rPr>
          <w:rFonts w:ascii="Arial" w:hAnsi="Arial" w:cs="Arial"/>
        </w:rPr>
      </w:pPr>
    </w:p>
    <w:p w:rsidR="00391AF7" w:rsidRDefault="00391AF7" w:rsidP="00391AF7">
      <w:pPr>
        <w:rPr>
          <w:rFonts w:ascii="Arial" w:hAnsi="Arial" w:cs="Arial"/>
        </w:rPr>
      </w:pPr>
    </w:p>
    <w:p w:rsidR="00391AF7" w:rsidRDefault="00391AF7" w:rsidP="00391AF7">
      <w:pPr>
        <w:rPr>
          <w:rFonts w:ascii="Arial" w:hAnsi="Arial" w:cs="Arial"/>
          <w:sz w:val="20"/>
          <w:szCs w:val="20"/>
        </w:rPr>
      </w:pPr>
    </w:p>
    <w:p w:rsidR="00391AF7" w:rsidRDefault="00391AF7" w:rsidP="00391AF7">
      <w:pPr>
        <w:rPr>
          <w:rFonts w:ascii="Arial" w:hAnsi="Arial" w:cs="Arial"/>
          <w:sz w:val="20"/>
          <w:szCs w:val="20"/>
        </w:rPr>
      </w:pPr>
    </w:p>
    <w:p w:rsidR="00391AF7" w:rsidRDefault="00391AF7" w:rsidP="00391AF7"/>
    <w:p w:rsidR="00F4209E" w:rsidRDefault="000E08D5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F7"/>
    <w:rsid w:val="000E08D5"/>
    <w:rsid w:val="001C2727"/>
    <w:rsid w:val="002B34DD"/>
    <w:rsid w:val="00391AF7"/>
    <w:rsid w:val="006F6F17"/>
    <w:rsid w:val="00753A44"/>
    <w:rsid w:val="00B5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BB3A8-CF24-4848-808F-A501A75F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391AF7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91AF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91AF7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1AF7"/>
    <w:rPr>
      <w:rFonts w:ascii="Arial" w:eastAsia="Times New Roman" w:hAnsi="Arial" w:cs="Times New Roman"/>
      <w:i/>
      <w:sz w:val="20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391AF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91A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08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08D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cp:lastPrinted>2017-05-29T13:53:00Z</cp:lastPrinted>
  <dcterms:created xsi:type="dcterms:W3CDTF">2017-05-29T13:15:00Z</dcterms:created>
  <dcterms:modified xsi:type="dcterms:W3CDTF">2017-05-29T13:55:00Z</dcterms:modified>
</cp:coreProperties>
</file>