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92" w:rsidRDefault="00F14892" w:rsidP="00F14892">
      <w:pPr>
        <w:pStyle w:val="Cabealh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PORTO ALEGRE</w:t>
      </w:r>
    </w:p>
    <w:p w:rsidR="00F14892" w:rsidRDefault="00F14892" w:rsidP="00F14892">
      <w:pPr>
        <w:pStyle w:val="Cabealho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PROCURADORIA</w:t>
      </w:r>
    </w:p>
    <w:p w:rsidR="00F14892" w:rsidRDefault="00F14892" w:rsidP="00F14892">
      <w:pPr>
        <w:pStyle w:val="Ttulo1"/>
        <w:rPr>
          <w:rFonts w:ascii="Arial" w:hAnsi="Arial"/>
          <w:sz w:val="20"/>
        </w:rPr>
      </w:pPr>
    </w:p>
    <w:p w:rsidR="00F14892" w:rsidRDefault="00F14892" w:rsidP="00F14892">
      <w:pPr>
        <w:pStyle w:val="Ttulo1"/>
        <w:rPr>
          <w:rFonts w:ascii="Arial" w:hAnsi="Arial"/>
          <w:sz w:val="20"/>
        </w:rPr>
      </w:pPr>
    </w:p>
    <w:p w:rsidR="00F14892" w:rsidRDefault="00F14892" w:rsidP="00F14892">
      <w:pPr>
        <w:pStyle w:val="Ttulo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PARECER Nº </w:t>
      </w:r>
      <w:r w:rsidR="001E1DDB">
        <w:rPr>
          <w:rFonts w:ascii="Arial" w:hAnsi="Arial"/>
          <w:sz w:val="20"/>
        </w:rPr>
        <w:t>710</w:t>
      </w:r>
      <w:r>
        <w:rPr>
          <w:rFonts w:ascii="Arial" w:hAnsi="Arial"/>
          <w:sz w:val="20"/>
        </w:rPr>
        <w:t>/1</w:t>
      </w:r>
      <w:r w:rsidR="003A3DC8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>.</w:t>
      </w:r>
    </w:p>
    <w:p w:rsidR="00F14892" w:rsidRDefault="00F14892" w:rsidP="00F14892">
      <w:pPr>
        <w:rPr>
          <w:rFonts w:ascii="Arial" w:hAnsi="Arial"/>
          <w:sz w:val="20"/>
          <w:szCs w:val="20"/>
        </w:rPr>
      </w:pPr>
    </w:p>
    <w:p w:rsidR="00F14892" w:rsidRDefault="00F14892" w:rsidP="00F14892">
      <w:pPr>
        <w:ind w:left="4536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PROCESSO Nº </w:t>
      </w:r>
      <w:r w:rsidR="00504F77">
        <w:rPr>
          <w:rFonts w:ascii="Arial" w:hAnsi="Arial"/>
          <w:b/>
          <w:sz w:val="20"/>
          <w:szCs w:val="20"/>
        </w:rPr>
        <w:t>1678</w:t>
      </w:r>
      <w:bookmarkStart w:id="0" w:name="_GoBack"/>
      <w:bookmarkEnd w:id="0"/>
      <w:r>
        <w:rPr>
          <w:rFonts w:ascii="Arial" w:hAnsi="Arial"/>
          <w:b/>
          <w:sz w:val="20"/>
          <w:szCs w:val="20"/>
        </w:rPr>
        <w:t>/1</w:t>
      </w:r>
      <w:r w:rsidR="003A3DC8">
        <w:rPr>
          <w:rFonts w:ascii="Arial" w:hAnsi="Arial"/>
          <w:b/>
          <w:sz w:val="20"/>
          <w:szCs w:val="20"/>
        </w:rPr>
        <w:t>7</w:t>
      </w:r>
      <w:r>
        <w:rPr>
          <w:rFonts w:ascii="Arial" w:hAnsi="Arial"/>
          <w:b/>
          <w:sz w:val="20"/>
          <w:szCs w:val="20"/>
        </w:rPr>
        <w:t>.</w:t>
      </w:r>
    </w:p>
    <w:p w:rsidR="00F14892" w:rsidRDefault="00F14892" w:rsidP="00F14892">
      <w:pPr>
        <w:ind w:left="453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PLL Nº </w:t>
      </w:r>
      <w:r w:rsidR="003A3DC8">
        <w:rPr>
          <w:rFonts w:ascii="Arial" w:hAnsi="Arial"/>
          <w:b/>
          <w:sz w:val="20"/>
          <w:szCs w:val="20"/>
        </w:rPr>
        <w:t>194</w:t>
      </w:r>
      <w:r>
        <w:rPr>
          <w:rFonts w:ascii="Arial" w:hAnsi="Arial"/>
          <w:b/>
          <w:sz w:val="20"/>
          <w:szCs w:val="20"/>
        </w:rPr>
        <w:t>/1</w:t>
      </w:r>
      <w:r w:rsidR="003A3DC8">
        <w:rPr>
          <w:rFonts w:ascii="Arial" w:hAnsi="Arial"/>
          <w:b/>
          <w:sz w:val="20"/>
          <w:szCs w:val="20"/>
        </w:rPr>
        <w:t>7</w:t>
      </w:r>
      <w:r>
        <w:rPr>
          <w:rFonts w:ascii="Arial" w:hAnsi="Arial"/>
          <w:b/>
          <w:sz w:val="20"/>
          <w:szCs w:val="20"/>
        </w:rPr>
        <w:t>.</w:t>
      </w:r>
    </w:p>
    <w:p w:rsidR="00F14892" w:rsidRDefault="00F14892" w:rsidP="00F14892">
      <w:pPr>
        <w:pStyle w:val="Cabealho"/>
        <w:ind w:hanging="4536"/>
        <w:jc w:val="center"/>
        <w:rPr>
          <w:rFonts w:ascii="Arial" w:hAnsi="Arial"/>
          <w:b/>
          <w:sz w:val="20"/>
        </w:rPr>
      </w:pPr>
    </w:p>
    <w:p w:rsidR="00F14892" w:rsidRDefault="00F14892" w:rsidP="00F14892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F14892" w:rsidRDefault="00F14892" w:rsidP="00F14892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>É submetido a exame desta Procuradoria, para parecer prévio, o Projeto de Lei do Legislativo em epígrafe, que proíbe a cordectomia no Município de Porto Alegre e dá outras providências.</w:t>
      </w:r>
    </w:p>
    <w:p w:rsidR="00F14892" w:rsidRDefault="00F14892" w:rsidP="00F1489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forma do que dispõe a Constituição da República (artigos 23 e 30, inciso I), ao Município compete legislar sobre matérias de interesse local e, de forma conjunta com a União e o Estado, proceder à proteção do meio ambiente. </w:t>
      </w:r>
    </w:p>
    <w:p w:rsidR="00F14892" w:rsidRDefault="00F14892" w:rsidP="00F148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A Constituição do Estado do RGS, por sua vez, declara a competência do Município para promover a proteção ambiental e coibir práticas que submetam animais à crueldade, bem como para exercer o poder de polícia administrativa no que tange à proteção ao meio ambiente (artigo 13, incisos I e V).</w:t>
      </w:r>
    </w:p>
    <w:p w:rsidR="00F14892" w:rsidRDefault="00F14892" w:rsidP="00F148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9.605/1998 - Lei de Crimes Ambientais - tipifica como crime contra o meio ambiente p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raticar ato de abuso, maus-tratos, ferir ou mutilar animais domésticos (artigo 32).</w:t>
      </w:r>
    </w:p>
    <w:p w:rsidR="00F14892" w:rsidRDefault="00F14892" w:rsidP="00F14892">
      <w:pPr>
        <w:pStyle w:val="Corpodetexto"/>
        <w:jc w:val="both"/>
        <w:rPr>
          <w:sz w:val="20"/>
        </w:rPr>
      </w:pPr>
      <w:r>
        <w:rPr>
          <w:sz w:val="20"/>
        </w:rPr>
        <w:tab/>
        <w:t>A Lei Orgânica, por sua vez, determina a competência do Município para prover tudo quanto concerne ao interesse local, para ordenar as atividades urbanas, para licenciar para funcionamento os estabelecimentos comerciais, industriais e de serviços, e veda práticas de tratamento cruel de animais (artigos 8º, inciso IV, e 9º, inciso XI).</w:t>
      </w:r>
    </w:p>
    <w:p w:rsidR="00F14892" w:rsidRDefault="00F14892" w:rsidP="00F148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municipal, inexisti</w:t>
      </w:r>
      <w:r w:rsidR="00F37E44">
        <w:rPr>
          <w:rFonts w:ascii="Arial" w:hAnsi="Arial" w:cs="Arial"/>
          <w:sz w:val="20"/>
          <w:szCs w:val="20"/>
        </w:rPr>
        <w:t>ndo óbice jurídico à tramitação, sob tal enfoque.</w:t>
      </w:r>
    </w:p>
    <w:p w:rsidR="00F37E44" w:rsidRDefault="00F37E44" w:rsidP="00F148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Ressalvo, contudo, que o conteúdo normativo do artigo 4º da mesma, com a devida vênia, incide em violação ao princípio da independência dos poderes (CF, art. 2º).</w:t>
      </w:r>
    </w:p>
    <w:p w:rsidR="00F14892" w:rsidRDefault="00F14892" w:rsidP="00F148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F14892" w:rsidRDefault="00F14892" w:rsidP="00F14892">
      <w:pPr>
        <w:pStyle w:val="Corpodetexto"/>
        <w:ind w:firstLine="708"/>
        <w:rPr>
          <w:rFonts w:cs="Arial"/>
          <w:sz w:val="20"/>
        </w:rPr>
      </w:pPr>
    </w:p>
    <w:p w:rsidR="00F14892" w:rsidRDefault="00F14892" w:rsidP="00F14892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F14892" w:rsidRDefault="00F14892" w:rsidP="00F14892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30 de outubro de 2.017.</w:t>
      </w:r>
    </w:p>
    <w:p w:rsidR="00F14892" w:rsidRDefault="00F14892" w:rsidP="00F14892">
      <w:pPr>
        <w:pStyle w:val="Corpodetexto"/>
        <w:ind w:firstLine="1418"/>
        <w:rPr>
          <w:rFonts w:cs="Arial"/>
          <w:sz w:val="20"/>
        </w:rPr>
      </w:pPr>
    </w:p>
    <w:p w:rsidR="00F14892" w:rsidRDefault="00F14892" w:rsidP="00F14892">
      <w:pPr>
        <w:pStyle w:val="Corpodetexto"/>
        <w:ind w:firstLine="1418"/>
        <w:rPr>
          <w:rFonts w:cs="Arial"/>
          <w:sz w:val="20"/>
        </w:rPr>
      </w:pPr>
    </w:p>
    <w:p w:rsidR="00F14892" w:rsidRDefault="00F14892" w:rsidP="00F14892">
      <w:pPr>
        <w:pStyle w:val="Corpodetexto"/>
        <w:ind w:firstLine="1418"/>
        <w:rPr>
          <w:rFonts w:cs="Arial"/>
          <w:sz w:val="20"/>
        </w:rPr>
      </w:pPr>
    </w:p>
    <w:p w:rsidR="00F14892" w:rsidRDefault="00F14892" w:rsidP="00F14892">
      <w:pPr>
        <w:pStyle w:val="Corpodetexto"/>
        <w:ind w:firstLine="1418"/>
        <w:rPr>
          <w:rFonts w:cs="Arial"/>
          <w:sz w:val="20"/>
        </w:rPr>
      </w:pPr>
    </w:p>
    <w:p w:rsidR="00F14892" w:rsidRDefault="00F14892" w:rsidP="00F14892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F14892" w:rsidRDefault="00F14892" w:rsidP="00F14892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F14892" w:rsidRDefault="00F14892" w:rsidP="00F14892">
      <w:pPr>
        <w:pStyle w:val="Corpodetexto"/>
        <w:ind w:firstLine="1418"/>
        <w:rPr>
          <w:rFonts w:cs="Arial"/>
          <w:sz w:val="20"/>
        </w:rPr>
      </w:pPr>
    </w:p>
    <w:p w:rsidR="00F14892" w:rsidRDefault="00F14892" w:rsidP="00F14892">
      <w:pPr>
        <w:jc w:val="both"/>
        <w:rPr>
          <w:rFonts w:ascii="Arial" w:hAnsi="Arial" w:cs="Arial"/>
        </w:rPr>
      </w:pPr>
    </w:p>
    <w:p w:rsidR="00F14892" w:rsidRDefault="00F14892" w:rsidP="00F14892">
      <w:pPr>
        <w:pStyle w:val="Corpodetexto"/>
        <w:rPr>
          <w:sz w:val="20"/>
        </w:rPr>
      </w:pPr>
    </w:p>
    <w:p w:rsidR="00083805" w:rsidRDefault="00504F77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92"/>
    <w:rsid w:val="00134B5B"/>
    <w:rsid w:val="001E1DDB"/>
    <w:rsid w:val="003A3DC8"/>
    <w:rsid w:val="00504F77"/>
    <w:rsid w:val="005A31E7"/>
    <w:rsid w:val="006438AB"/>
    <w:rsid w:val="00AD37E5"/>
    <w:rsid w:val="00F06EF0"/>
    <w:rsid w:val="00F14892"/>
    <w:rsid w:val="00F3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8E42D-6722-4543-8E5F-C1D444A1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4892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489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F14892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F1489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14892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14892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dcterms:created xsi:type="dcterms:W3CDTF">2017-10-30T18:49:00Z</dcterms:created>
  <dcterms:modified xsi:type="dcterms:W3CDTF">2017-10-31T12:09:00Z</dcterms:modified>
</cp:coreProperties>
</file>