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61" w:rsidRPr="00710061" w:rsidRDefault="00710061" w:rsidP="00710061">
      <w:pPr>
        <w:pStyle w:val="Cabealho"/>
        <w:jc w:val="center"/>
        <w:rPr>
          <w:rFonts w:ascii="Arial" w:hAnsi="Arial" w:cs="Arial"/>
          <w:b/>
          <w:sz w:val="20"/>
        </w:rPr>
      </w:pPr>
      <w:r w:rsidRPr="00710061">
        <w:rPr>
          <w:rFonts w:ascii="Arial" w:hAnsi="Arial" w:cs="Arial"/>
          <w:b/>
          <w:sz w:val="20"/>
        </w:rPr>
        <w:t>CÂMARA MUNICIPAL DE PORTO ALEGRE</w:t>
      </w:r>
    </w:p>
    <w:p w:rsidR="00710061" w:rsidRPr="00710061" w:rsidRDefault="00710061" w:rsidP="00710061">
      <w:pPr>
        <w:jc w:val="center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>PROCURADORIA</w:t>
      </w:r>
    </w:p>
    <w:p w:rsidR="00710061" w:rsidRPr="00710061" w:rsidRDefault="00710061" w:rsidP="00710061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710061" w:rsidRPr="00710061" w:rsidRDefault="00710061" w:rsidP="00710061">
      <w:pPr>
        <w:pStyle w:val="Ttulo1"/>
        <w:jc w:val="left"/>
        <w:rPr>
          <w:rFonts w:cs="Arial"/>
          <w:sz w:val="20"/>
        </w:rPr>
      </w:pPr>
      <w:r w:rsidRPr="00710061">
        <w:rPr>
          <w:rFonts w:cs="Arial"/>
          <w:sz w:val="20"/>
        </w:rPr>
        <w:t>PARECER Nº 5</w:t>
      </w:r>
      <w:r w:rsidR="00F24663">
        <w:rPr>
          <w:rFonts w:cs="Arial"/>
          <w:sz w:val="20"/>
        </w:rPr>
        <w:t>78</w:t>
      </w:r>
      <w:r w:rsidRPr="00710061">
        <w:rPr>
          <w:rFonts w:cs="Arial"/>
          <w:sz w:val="20"/>
        </w:rPr>
        <w:t>/1</w:t>
      </w:r>
      <w:r>
        <w:rPr>
          <w:rFonts w:cs="Arial"/>
          <w:sz w:val="20"/>
        </w:rPr>
        <w:t>7</w:t>
      </w:r>
      <w:r w:rsidRPr="00710061">
        <w:rPr>
          <w:rFonts w:cs="Arial"/>
          <w:sz w:val="20"/>
        </w:rPr>
        <w:t>.</w:t>
      </w:r>
    </w:p>
    <w:p w:rsidR="00710061" w:rsidRPr="00710061" w:rsidRDefault="00710061" w:rsidP="00710061">
      <w:pPr>
        <w:ind w:left="4536"/>
        <w:rPr>
          <w:rFonts w:ascii="Arial" w:hAnsi="Arial" w:cs="Arial"/>
          <w:b/>
          <w:sz w:val="20"/>
          <w:szCs w:val="20"/>
        </w:rPr>
      </w:pPr>
    </w:p>
    <w:p w:rsidR="00710061" w:rsidRPr="00710061" w:rsidRDefault="00710061" w:rsidP="00710061">
      <w:pPr>
        <w:ind w:left="4536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>PROCESSO Nº 1</w:t>
      </w:r>
      <w:r>
        <w:rPr>
          <w:rFonts w:ascii="Arial" w:hAnsi="Arial" w:cs="Arial"/>
          <w:b/>
          <w:sz w:val="20"/>
          <w:szCs w:val="20"/>
        </w:rPr>
        <w:t>70</w:t>
      </w:r>
      <w:r w:rsidRPr="00710061">
        <w:rPr>
          <w:rFonts w:ascii="Arial" w:hAnsi="Arial" w:cs="Arial"/>
          <w:b/>
          <w:sz w:val="20"/>
          <w:szCs w:val="20"/>
        </w:rPr>
        <w:t>3/1</w:t>
      </w:r>
      <w:r>
        <w:rPr>
          <w:rFonts w:ascii="Arial" w:hAnsi="Arial" w:cs="Arial"/>
          <w:b/>
          <w:sz w:val="20"/>
          <w:szCs w:val="20"/>
        </w:rPr>
        <w:t>7</w:t>
      </w:r>
      <w:r w:rsidRPr="00710061">
        <w:rPr>
          <w:rFonts w:ascii="Arial" w:hAnsi="Arial" w:cs="Arial"/>
          <w:b/>
          <w:sz w:val="20"/>
          <w:szCs w:val="20"/>
        </w:rPr>
        <w:t>.</w:t>
      </w:r>
    </w:p>
    <w:p w:rsidR="00710061" w:rsidRPr="00710061" w:rsidRDefault="001642C0" w:rsidP="00710061">
      <w:pPr>
        <w:ind w:left="4536"/>
        <w:rPr>
          <w:rFonts w:ascii="Arial" w:hAnsi="Arial" w:cs="Arial"/>
          <w:b/>
          <w:sz w:val="20"/>
          <w:szCs w:val="20"/>
        </w:rPr>
      </w:pPr>
      <w:r w:rsidRPr="00710061">
        <w:rPr>
          <w:rFonts w:ascii="Arial" w:hAnsi="Arial" w:cs="Arial"/>
          <w:b/>
          <w:sz w:val="20"/>
          <w:szCs w:val="20"/>
        </w:rPr>
        <w:t>PLL Nº</w:t>
      </w:r>
      <w:r w:rsidR="00710061">
        <w:rPr>
          <w:rFonts w:ascii="Arial" w:hAnsi="Arial" w:cs="Arial"/>
          <w:b/>
          <w:sz w:val="20"/>
          <w:szCs w:val="20"/>
        </w:rPr>
        <w:t xml:space="preserve"> 198/17.</w:t>
      </w:r>
    </w:p>
    <w:p w:rsidR="00710061" w:rsidRPr="00710061" w:rsidRDefault="00710061" w:rsidP="00710061">
      <w:pPr>
        <w:rPr>
          <w:rFonts w:ascii="Arial" w:hAnsi="Arial" w:cs="Arial"/>
          <w:sz w:val="20"/>
          <w:szCs w:val="20"/>
        </w:rPr>
      </w:pPr>
    </w:p>
    <w:p w:rsidR="00710061" w:rsidRDefault="00710061" w:rsidP="00710061">
      <w:pPr>
        <w:rPr>
          <w:rFonts w:ascii="Arial" w:hAnsi="Arial" w:cs="Arial"/>
          <w:sz w:val="20"/>
          <w:szCs w:val="20"/>
        </w:rPr>
      </w:pPr>
    </w:p>
    <w:p w:rsidR="00710061" w:rsidRPr="00281BD2" w:rsidRDefault="00710061" w:rsidP="00710061">
      <w:pPr>
        <w:rPr>
          <w:rFonts w:ascii="Arial" w:hAnsi="Arial" w:cs="Arial"/>
          <w:b/>
          <w:sz w:val="20"/>
          <w:szCs w:val="20"/>
        </w:rPr>
      </w:pPr>
    </w:p>
    <w:p w:rsidR="00710061" w:rsidRPr="00281BD2" w:rsidRDefault="00710061" w:rsidP="00710061">
      <w:pPr>
        <w:jc w:val="both"/>
        <w:rPr>
          <w:rFonts w:ascii="Arial" w:hAnsi="Arial" w:cs="Arial"/>
          <w:sz w:val="20"/>
          <w:szCs w:val="20"/>
        </w:rPr>
      </w:pPr>
      <w:r w:rsidRPr="00281BD2">
        <w:rPr>
          <w:rFonts w:ascii="Arial" w:hAnsi="Arial" w:cs="Arial"/>
          <w:b/>
          <w:sz w:val="20"/>
          <w:szCs w:val="20"/>
        </w:rPr>
        <w:tab/>
      </w:r>
      <w:r w:rsidRPr="00281BD2"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 obriga as instituições financeiras e os serviços notariais e de registros a disponi</w:t>
      </w:r>
      <w:r w:rsidR="001642C0" w:rsidRPr="00281BD2">
        <w:rPr>
          <w:rFonts w:ascii="Arial" w:hAnsi="Arial" w:cs="Arial"/>
          <w:sz w:val="20"/>
          <w:szCs w:val="20"/>
        </w:rPr>
        <w:t>bi</w:t>
      </w:r>
      <w:r w:rsidRPr="00281BD2">
        <w:rPr>
          <w:rFonts w:ascii="Arial" w:hAnsi="Arial" w:cs="Arial"/>
          <w:sz w:val="20"/>
          <w:szCs w:val="20"/>
        </w:rPr>
        <w:t>lizar contrato, boletos e documentos públicos em português e em Braile para as pessoas com deficiência visual.</w:t>
      </w:r>
    </w:p>
    <w:p w:rsidR="00710061" w:rsidRPr="00281BD2" w:rsidRDefault="00710061" w:rsidP="00710061">
      <w:pPr>
        <w:jc w:val="both"/>
        <w:rPr>
          <w:rFonts w:ascii="Arial" w:hAnsi="Arial" w:cs="Arial"/>
          <w:sz w:val="20"/>
          <w:szCs w:val="20"/>
        </w:rPr>
      </w:pPr>
      <w:r w:rsidRPr="00281BD2">
        <w:rPr>
          <w:rFonts w:ascii="Arial" w:hAnsi="Arial" w:cs="Arial"/>
          <w:sz w:val="20"/>
          <w:szCs w:val="20"/>
        </w:rPr>
        <w:tab/>
        <w:t>Consoante dispõe a Carta da República, no artigo 23, inciso II, é da competência comum da União, Estados e Municípios cuidar da proteção e garantia das pessoas portadoras de deficiência.</w:t>
      </w:r>
    </w:p>
    <w:p w:rsidR="00710061" w:rsidRPr="00281BD2" w:rsidRDefault="00710061" w:rsidP="00710061">
      <w:pPr>
        <w:jc w:val="both"/>
        <w:rPr>
          <w:rFonts w:ascii="Arial" w:hAnsi="Arial" w:cs="Arial"/>
          <w:sz w:val="20"/>
          <w:szCs w:val="20"/>
        </w:rPr>
      </w:pPr>
      <w:r w:rsidRPr="00281BD2">
        <w:rPr>
          <w:rFonts w:ascii="Arial" w:hAnsi="Arial" w:cs="Arial"/>
          <w:sz w:val="20"/>
          <w:szCs w:val="20"/>
        </w:rPr>
        <w:tab/>
        <w:t>A par disso, é de competência do Município, por força do artigo 30, I, da Constituição da República, legislar sobre matéria de interesse local.</w:t>
      </w:r>
    </w:p>
    <w:p w:rsidR="00710061" w:rsidRPr="00281BD2" w:rsidRDefault="00710061" w:rsidP="00710061">
      <w:pPr>
        <w:pStyle w:val="Recuodecorpodetexto"/>
        <w:ind w:firstLine="708"/>
        <w:rPr>
          <w:rFonts w:cs="Arial"/>
          <w:sz w:val="20"/>
          <w:szCs w:val="20"/>
        </w:rPr>
      </w:pPr>
      <w:r w:rsidRPr="00281BD2">
        <w:rPr>
          <w:rFonts w:cs="Arial"/>
          <w:sz w:val="20"/>
          <w:szCs w:val="20"/>
        </w:rPr>
        <w:t>A Carta Estadual, no artigo 13, inciso I, por sua vez, declara a competência do Município para exercer o poder de polícia administrativa nas matérias de interesse local.</w:t>
      </w:r>
    </w:p>
    <w:p w:rsidR="00710061" w:rsidRPr="00281BD2" w:rsidRDefault="00710061" w:rsidP="0071006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1BD2">
        <w:rPr>
          <w:rFonts w:ascii="Arial" w:hAnsi="Arial" w:cs="Arial"/>
          <w:sz w:val="20"/>
          <w:szCs w:val="20"/>
        </w:rPr>
        <w:t>A Lei Orgânica determina, também, a competência do Município para prover tudo que concerne ao interesse local, para licenciar para funcionamento os estabelecimentos comerciais, industriais, de serviços e similares, para ordenar as atividades urbanas, fixando condições e horário para atendimento ao público (artigos 8º, inciso IV, e 9º, incisos II e XII).</w:t>
      </w:r>
    </w:p>
    <w:tbl>
      <w:tblPr>
        <w:tblW w:w="74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4444"/>
      </w:tblGrid>
      <w:tr w:rsidR="00DE683B" w:rsidRPr="00281BD2" w:rsidTr="00DE683B">
        <w:trPr>
          <w:tblCellSpacing w:w="0" w:type="dxa"/>
        </w:trPr>
        <w:tc>
          <w:tcPr>
            <w:tcW w:w="3356" w:type="pct"/>
            <w:vAlign w:val="center"/>
            <w:hideMark/>
          </w:tcPr>
          <w:p w:rsidR="00DE683B" w:rsidRPr="00DE683B" w:rsidRDefault="00DE683B" w:rsidP="002B2FE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BD2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hyperlink r:id="rId4" w:history="1">
              <w:r w:rsidRPr="00281BD2">
                <w:rPr>
                  <w:rFonts w:ascii="Arial" w:hAnsi="Arial" w:cs="Arial"/>
                  <w:bCs/>
                  <w:sz w:val="20"/>
                  <w:szCs w:val="20"/>
                </w:rPr>
                <w:t>Lei nº 13.146/15</w:t>
              </w:r>
            </w:hyperlink>
            <w:r w:rsidRPr="00281BD2">
              <w:rPr>
                <w:rFonts w:ascii="Arial" w:hAnsi="Arial" w:cs="Arial"/>
                <w:bCs/>
                <w:sz w:val="20"/>
                <w:szCs w:val="20"/>
              </w:rPr>
              <w:t xml:space="preserve">, que </w:t>
            </w:r>
            <w:r w:rsidRPr="00DE683B">
              <w:rPr>
                <w:rFonts w:ascii="Arial" w:hAnsi="Arial" w:cs="Arial"/>
                <w:sz w:val="20"/>
                <w:szCs w:val="20"/>
              </w:rPr>
              <w:t xml:space="preserve">Institui a Lei Brasileira de </w:t>
            </w:r>
            <w:r w:rsidRPr="00281BD2">
              <w:rPr>
                <w:rFonts w:ascii="Arial" w:hAnsi="Arial" w:cs="Arial"/>
                <w:sz w:val="20"/>
                <w:szCs w:val="20"/>
              </w:rPr>
              <w:t>Inclusão da Pessoa com Deficiência</w:t>
            </w:r>
            <w:r w:rsidR="002B2FE2" w:rsidRPr="00281BD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81BD2">
              <w:rPr>
                <w:rFonts w:ascii="Arial" w:hAnsi="Arial" w:cs="Arial"/>
                <w:sz w:val="20"/>
                <w:szCs w:val="20"/>
              </w:rPr>
              <w:t xml:space="preserve">declara que </w:t>
            </w:r>
            <w:proofErr w:type="gramStart"/>
            <w:r w:rsidRPr="00281BD2">
              <w:rPr>
                <w:rFonts w:ascii="Arial" w:hAnsi="Arial" w:cs="Arial"/>
                <w:sz w:val="20"/>
                <w:szCs w:val="20"/>
              </w:rPr>
              <w:t xml:space="preserve">é </w:t>
            </w:r>
            <w:r w:rsidRPr="00281BD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dever</w:t>
            </w:r>
            <w:proofErr w:type="gramEnd"/>
            <w:r w:rsidRPr="00281BD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Estado assegurar à pessoa com deficiência, com prioridade, a efetivação dos direitos referentes  à acessibilidade,  à informação, à comunicação, aos avanços científicos e tecnológicos,</w:t>
            </w:r>
            <w:r w:rsidRPr="00281B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BD2">
              <w:rPr>
                <w:rFonts w:ascii="Arial" w:hAnsi="Arial" w:cs="Arial"/>
                <w:sz w:val="20"/>
                <w:szCs w:val="20"/>
              </w:rPr>
              <w:t>dentre outros.</w:t>
            </w:r>
          </w:p>
        </w:tc>
        <w:tc>
          <w:tcPr>
            <w:tcW w:w="1644" w:type="pct"/>
            <w:vAlign w:val="center"/>
            <w:hideMark/>
          </w:tcPr>
          <w:p w:rsidR="00DE683B" w:rsidRPr="00DE683B" w:rsidRDefault="00DE683B" w:rsidP="00DE683B">
            <w:pPr>
              <w:ind w:firstLine="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061" w:rsidRPr="00281BD2" w:rsidRDefault="00710061" w:rsidP="0071006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81BD2">
        <w:rPr>
          <w:rFonts w:ascii="Arial" w:hAnsi="Arial" w:cs="Arial"/>
          <w:sz w:val="20"/>
          <w:szCs w:val="20"/>
        </w:rPr>
        <w:t>A matéria objeto da proposição insere-se no âmbito de competência municipal, caracterizando, s.m.j., exercício do poder de polícia, que é</w:t>
      </w:r>
      <w:r w:rsidRPr="00281BD2">
        <w:rPr>
          <w:rFonts w:ascii="Arial" w:hAnsi="Arial" w:cs="Arial"/>
          <w:i/>
          <w:sz w:val="20"/>
          <w:szCs w:val="20"/>
        </w:rPr>
        <w:t xml:space="preserve"> “... a faculdade de que dispõe a Administração Pública para condicionar e restringir o uso e gozo de bens, atividades e direitos individuais, em benefício da coletividade ou do próprio Estado”</w:t>
      </w:r>
      <w:r w:rsidRPr="00281BD2">
        <w:rPr>
          <w:rFonts w:ascii="Arial" w:hAnsi="Arial" w:cs="Arial"/>
          <w:sz w:val="20"/>
          <w:szCs w:val="20"/>
        </w:rPr>
        <w:t xml:space="preserve"> (Hely Lopes Meirelles, Direito Municipal Brasileiro, Malheiros Editores, 10ª ed., pág. 351), inexistindo óbice jurídico à tramitação.</w:t>
      </w:r>
    </w:p>
    <w:p w:rsidR="00710061" w:rsidRPr="00281BD2" w:rsidRDefault="00710061" w:rsidP="00710061">
      <w:pPr>
        <w:pStyle w:val="Recuodecorpodetexto"/>
        <w:ind w:firstLine="0"/>
        <w:rPr>
          <w:rFonts w:cs="Arial"/>
          <w:sz w:val="20"/>
          <w:szCs w:val="20"/>
        </w:rPr>
      </w:pPr>
      <w:r w:rsidRPr="00281BD2">
        <w:rPr>
          <w:rFonts w:cs="Arial"/>
          <w:sz w:val="20"/>
          <w:szCs w:val="20"/>
        </w:rPr>
        <w:tab/>
        <w:t>É o parecer, sub censura.</w:t>
      </w:r>
    </w:p>
    <w:p w:rsidR="00710061" w:rsidRPr="00281BD2" w:rsidRDefault="00710061" w:rsidP="0071006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10061" w:rsidRDefault="00710061" w:rsidP="0071006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710061" w:rsidRDefault="00710061" w:rsidP="007100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0F3CD7">
        <w:rPr>
          <w:rFonts w:ascii="Arial" w:hAnsi="Arial" w:cs="Arial"/>
          <w:sz w:val="20"/>
          <w:szCs w:val="20"/>
        </w:rPr>
        <w:t>04</w:t>
      </w:r>
      <w:r>
        <w:rPr>
          <w:rFonts w:ascii="Arial" w:hAnsi="Arial" w:cs="Arial"/>
          <w:sz w:val="20"/>
          <w:szCs w:val="20"/>
        </w:rPr>
        <w:t xml:space="preserve"> de setembro de 201</w:t>
      </w:r>
      <w:r w:rsidR="000F3CD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710061" w:rsidRDefault="00710061" w:rsidP="00710061">
      <w:pPr>
        <w:rPr>
          <w:rFonts w:ascii="Arial" w:hAnsi="Arial" w:cs="Arial"/>
          <w:sz w:val="20"/>
          <w:szCs w:val="20"/>
        </w:rPr>
      </w:pPr>
    </w:p>
    <w:p w:rsidR="00710061" w:rsidRDefault="00710061" w:rsidP="00710061">
      <w:pPr>
        <w:rPr>
          <w:rFonts w:ascii="Arial" w:hAnsi="Arial" w:cs="Arial"/>
          <w:sz w:val="20"/>
          <w:szCs w:val="20"/>
        </w:rPr>
      </w:pPr>
    </w:p>
    <w:p w:rsidR="00710061" w:rsidRDefault="00710061" w:rsidP="00710061">
      <w:pPr>
        <w:rPr>
          <w:rFonts w:ascii="Arial" w:hAnsi="Arial" w:cs="Arial"/>
        </w:rPr>
      </w:pPr>
    </w:p>
    <w:p w:rsidR="00710061" w:rsidRDefault="00710061" w:rsidP="00710061">
      <w:pPr>
        <w:rPr>
          <w:rFonts w:ascii="Arial" w:hAnsi="Arial" w:cs="Arial"/>
        </w:rPr>
      </w:pPr>
    </w:p>
    <w:p w:rsidR="00710061" w:rsidRDefault="00710061" w:rsidP="007100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710061" w:rsidRDefault="00710061" w:rsidP="0071006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710061" w:rsidRDefault="00710061" w:rsidP="00710061">
      <w:pPr>
        <w:jc w:val="both"/>
        <w:rPr>
          <w:rFonts w:ascii="Arial" w:hAnsi="Arial" w:cs="Arial"/>
        </w:rPr>
      </w:pPr>
    </w:p>
    <w:p w:rsidR="00710061" w:rsidRDefault="00710061" w:rsidP="007100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061" w:rsidRDefault="00710061" w:rsidP="00710061">
      <w:bookmarkStart w:id="0" w:name="_GoBack"/>
      <w:bookmarkEnd w:id="0"/>
    </w:p>
    <w:sectPr w:rsidR="00710061" w:rsidSect="001C4A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61"/>
    <w:rsid w:val="000F3CD7"/>
    <w:rsid w:val="001642C0"/>
    <w:rsid w:val="001C4A04"/>
    <w:rsid w:val="00281BD2"/>
    <w:rsid w:val="002B2FE2"/>
    <w:rsid w:val="005F5CD6"/>
    <w:rsid w:val="00710061"/>
    <w:rsid w:val="00BF4810"/>
    <w:rsid w:val="00D87044"/>
    <w:rsid w:val="00DE683B"/>
    <w:rsid w:val="00F24663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C14F5-F756-4F42-A299-4240E26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0061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006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10061"/>
    <w:pPr>
      <w:spacing w:before="100" w:beforeAutospacing="1" w:after="100" w:afterAutospacing="1"/>
      <w:ind w:left="267"/>
    </w:pPr>
  </w:style>
  <w:style w:type="paragraph" w:styleId="Cabealho">
    <w:name w:val="header"/>
    <w:basedOn w:val="Normal"/>
    <w:link w:val="CabealhoChar"/>
    <w:semiHidden/>
    <w:unhideWhenUsed/>
    <w:rsid w:val="0071006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100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1006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1006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10061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10061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10061"/>
    <w:pPr>
      <w:spacing w:after="120" w:line="480" w:lineRule="auto"/>
      <w:ind w:left="283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10061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683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E683B"/>
    <w:rPr>
      <w:color w:val="0000FF"/>
      <w:u w:val="single"/>
    </w:rPr>
  </w:style>
  <w:style w:type="paragraph" w:customStyle="1" w:styleId="artigo">
    <w:name w:val="artigo"/>
    <w:basedOn w:val="Normal"/>
    <w:rsid w:val="00DE68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cao.planalto.gov.br/legisla/legislacao.nsf/Viw_Identificacao/lei%2013.146-2015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dcterms:created xsi:type="dcterms:W3CDTF">2017-09-04T12:18:00Z</dcterms:created>
  <dcterms:modified xsi:type="dcterms:W3CDTF">2017-09-04T13:14:00Z</dcterms:modified>
</cp:coreProperties>
</file>